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65" w:rsidRPr="00626098" w:rsidRDefault="00E87295" w:rsidP="002412A0">
      <w:pPr>
        <w:spacing w:line="440" w:lineRule="exact"/>
        <w:jc w:val="center"/>
        <w:rPr>
          <w:rFonts w:ascii="方正小标宋_GBK" w:eastAsia="方正小标宋_GBK" w:hAnsi="黑体" w:cs="宋体"/>
          <w:b/>
          <w:color w:val="333333"/>
          <w:kern w:val="0"/>
          <w:sz w:val="36"/>
          <w:szCs w:val="36"/>
        </w:rPr>
      </w:pPr>
      <w:r w:rsidRPr="00626098">
        <w:rPr>
          <w:rFonts w:ascii="方正小标宋_GBK" w:eastAsia="方正小标宋_GBK" w:hAnsi="黑体" w:cs="宋体" w:hint="eastAsia"/>
          <w:b/>
          <w:color w:val="333333"/>
          <w:kern w:val="0"/>
          <w:sz w:val="36"/>
          <w:szCs w:val="36"/>
        </w:rPr>
        <w:t>杭州市</w:t>
      </w:r>
      <w:r w:rsidR="005A4E16" w:rsidRPr="00626098">
        <w:rPr>
          <w:rFonts w:ascii="方正小标宋_GBK" w:eastAsia="方正小标宋_GBK" w:hAnsi="黑体" w:cs="宋体" w:hint="eastAsia"/>
          <w:b/>
          <w:color w:val="333333"/>
          <w:kern w:val="0"/>
          <w:sz w:val="36"/>
          <w:szCs w:val="36"/>
        </w:rPr>
        <w:t>20</w:t>
      </w:r>
      <w:r w:rsidR="002D7E78" w:rsidRPr="00626098">
        <w:rPr>
          <w:rFonts w:ascii="方正小标宋_GBK" w:eastAsia="方正小标宋_GBK" w:hAnsi="黑体" w:cs="宋体" w:hint="eastAsia"/>
          <w:b/>
          <w:color w:val="333333"/>
          <w:kern w:val="0"/>
          <w:sz w:val="36"/>
          <w:szCs w:val="36"/>
        </w:rPr>
        <w:t>2</w:t>
      </w:r>
      <w:r w:rsidR="001E116F" w:rsidRPr="00626098">
        <w:rPr>
          <w:rFonts w:ascii="方正小标宋_GBK" w:eastAsia="方正小标宋_GBK" w:hAnsi="黑体" w:cs="宋体" w:hint="eastAsia"/>
          <w:b/>
          <w:color w:val="333333"/>
          <w:kern w:val="0"/>
          <w:sz w:val="36"/>
          <w:szCs w:val="36"/>
        </w:rPr>
        <w:t>1</w:t>
      </w:r>
      <w:r w:rsidR="00691518" w:rsidRPr="00626098">
        <w:rPr>
          <w:rFonts w:ascii="方正小标宋_GBK" w:eastAsia="方正小标宋_GBK" w:hAnsi="黑体" w:cs="宋体" w:hint="eastAsia"/>
          <w:b/>
          <w:color w:val="333333"/>
          <w:kern w:val="0"/>
          <w:sz w:val="36"/>
          <w:szCs w:val="36"/>
        </w:rPr>
        <w:t>年</w:t>
      </w:r>
      <w:r w:rsidR="00D41D66" w:rsidRPr="00626098">
        <w:rPr>
          <w:rFonts w:ascii="方正小标宋_GBK" w:eastAsia="方正小标宋_GBK" w:hAnsi="黑体" w:cs="宋体" w:hint="eastAsia"/>
          <w:b/>
          <w:color w:val="333333"/>
          <w:kern w:val="0"/>
          <w:sz w:val="36"/>
          <w:szCs w:val="36"/>
        </w:rPr>
        <w:t>蔬菜</w:t>
      </w:r>
      <w:r w:rsidRPr="00626098">
        <w:rPr>
          <w:rFonts w:ascii="方正小标宋_GBK" w:eastAsia="方正小标宋_GBK" w:hAnsi="黑体" w:cs="宋体" w:hint="eastAsia"/>
          <w:b/>
          <w:color w:val="333333"/>
          <w:kern w:val="0"/>
          <w:sz w:val="36"/>
          <w:szCs w:val="36"/>
        </w:rPr>
        <w:t>高效双低新农药</w:t>
      </w:r>
      <w:r w:rsidR="001C2265" w:rsidRPr="00626098">
        <w:rPr>
          <w:rFonts w:ascii="方正小标宋_GBK" w:eastAsia="方正小标宋_GBK" w:hAnsi="黑体" w:cs="宋体" w:hint="eastAsia"/>
          <w:b/>
          <w:color w:val="333333"/>
          <w:kern w:val="0"/>
          <w:sz w:val="36"/>
          <w:szCs w:val="36"/>
        </w:rPr>
        <w:t>及</w:t>
      </w:r>
    </w:p>
    <w:p w:rsidR="00E87295" w:rsidRPr="00626098" w:rsidRDefault="001C2265" w:rsidP="001C2265">
      <w:pPr>
        <w:jc w:val="center"/>
        <w:rPr>
          <w:rFonts w:ascii="方正小标宋_GBK" w:eastAsia="方正小标宋_GBK" w:hAnsi="黑体" w:cs="宋体"/>
          <w:b/>
          <w:color w:val="333333"/>
          <w:kern w:val="0"/>
          <w:sz w:val="36"/>
          <w:szCs w:val="36"/>
        </w:rPr>
      </w:pPr>
      <w:r w:rsidRPr="00626098">
        <w:rPr>
          <w:rFonts w:ascii="方正小标宋_GBK" w:eastAsia="方正小标宋_GBK" w:hAnsi="黑体" w:cs="宋体" w:hint="eastAsia"/>
          <w:b/>
          <w:color w:val="333333"/>
          <w:kern w:val="0"/>
          <w:sz w:val="36"/>
          <w:szCs w:val="36"/>
        </w:rPr>
        <w:t>绿色防控</w:t>
      </w:r>
      <w:r w:rsidR="002F2F6D" w:rsidRPr="00626098">
        <w:rPr>
          <w:rFonts w:ascii="方正小标宋_GBK" w:eastAsia="方正小标宋_GBK" w:hAnsi="黑体" w:cs="宋体" w:hint="eastAsia"/>
          <w:b/>
          <w:color w:val="333333"/>
          <w:kern w:val="0"/>
          <w:sz w:val="36"/>
          <w:szCs w:val="36"/>
        </w:rPr>
        <w:t>产品</w:t>
      </w:r>
      <w:r w:rsidR="00E87295" w:rsidRPr="00626098">
        <w:rPr>
          <w:rFonts w:ascii="方正小标宋_GBK" w:eastAsia="方正小标宋_GBK" w:hAnsi="黑体" w:cs="宋体" w:hint="eastAsia"/>
          <w:b/>
          <w:color w:val="333333"/>
          <w:kern w:val="0"/>
          <w:sz w:val="36"/>
          <w:szCs w:val="36"/>
        </w:rPr>
        <w:t>补贴</w:t>
      </w:r>
      <w:r w:rsidR="002F2F6D" w:rsidRPr="00626098">
        <w:rPr>
          <w:rFonts w:ascii="方正小标宋_GBK" w:eastAsia="方正小标宋_GBK" w:hAnsi="黑体" w:cs="宋体" w:hint="eastAsia"/>
          <w:b/>
          <w:color w:val="333333"/>
          <w:kern w:val="0"/>
          <w:sz w:val="36"/>
          <w:szCs w:val="36"/>
        </w:rPr>
        <w:t>品种</w:t>
      </w:r>
      <w:r w:rsidR="00E87295" w:rsidRPr="00626098">
        <w:rPr>
          <w:rFonts w:ascii="方正小标宋_GBK" w:eastAsia="方正小标宋_GBK" w:hAnsi="黑体" w:cs="宋体" w:hint="eastAsia"/>
          <w:b/>
          <w:color w:val="333333"/>
          <w:kern w:val="0"/>
          <w:sz w:val="36"/>
          <w:szCs w:val="36"/>
        </w:rPr>
        <w:t>招标公告</w:t>
      </w:r>
    </w:p>
    <w:p w:rsidR="00626098" w:rsidRDefault="00626098" w:rsidP="002412A0">
      <w:pPr>
        <w:spacing w:line="520" w:lineRule="exact"/>
        <w:ind w:firstLineChars="200" w:firstLine="560"/>
        <w:rPr>
          <w:rFonts w:ascii="仿宋" w:eastAsia="仿宋" w:hAnsi="仿宋" w:cs="宋体"/>
          <w:color w:val="333333"/>
          <w:kern w:val="0"/>
          <w:sz w:val="28"/>
          <w:szCs w:val="28"/>
        </w:rPr>
      </w:pPr>
    </w:p>
    <w:p w:rsidR="00E87295" w:rsidRPr="00341282" w:rsidRDefault="00452C94" w:rsidP="00D55825">
      <w:pPr>
        <w:spacing w:line="580" w:lineRule="exact"/>
        <w:ind w:firstLineChars="200" w:firstLine="560"/>
        <w:rPr>
          <w:rFonts w:ascii="仿宋" w:eastAsia="仿宋" w:hAnsi="仿宋" w:cs="宋体"/>
          <w:color w:val="333333"/>
          <w:kern w:val="0"/>
          <w:sz w:val="28"/>
          <w:szCs w:val="28"/>
        </w:rPr>
      </w:pPr>
      <w:r w:rsidRPr="00341282">
        <w:rPr>
          <w:rFonts w:ascii="仿宋" w:eastAsia="仿宋" w:hAnsi="仿宋" w:cs="宋体" w:hint="eastAsia"/>
          <w:color w:val="333333"/>
          <w:kern w:val="0"/>
          <w:sz w:val="28"/>
          <w:szCs w:val="28"/>
        </w:rPr>
        <w:t>为切实做好</w:t>
      </w:r>
      <w:r w:rsidR="00E87295" w:rsidRPr="00341282">
        <w:rPr>
          <w:rFonts w:ascii="仿宋" w:eastAsia="仿宋" w:hAnsi="仿宋" w:cs="宋体" w:hint="eastAsia"/>
          <w:color w:val="333333"/>
          <w:kern w:val="0"/>
          <w:sz w:val="28"/>
          <w:szCs w:val="28"/>
        </w:rPr>
        <w:t>杭州市</w:t>
      </w:r>
      <w:r w:rsidR="005A4E16">
        <w:rPr>
          <w:rFonts w:ascii="仿宋" w:eastAsia="仿宋" w:hAnsi="仿宋" w:cs="宋体" w:hint="eastAsia"/>
          <w:color w:val="333333"/>
          <w:kern w:val="0"/>
          <w:sz w:val="28"/>
          <w:szCs w:val="28"/>
        </w:rPr>
        <w:t>20</w:t>
      </w:r>
      <w:r w:rsidR="002D7E78">
        <w:rPr>
          <w:rFonts w:ascii="仿宋" w:eastAsia="仿宋" w:hAnsi="仿宋" w:cs="宋体" w:hint="eastAsia"/>
          <w:color w:val="333333"/>
          <w:kern w:val="0"/>
          <w:sz w:val="28"/>
          <w:szCs w:val="28"/>
        </w:rPr>
        <w:t>2</w:t>
      </w:r>
      <w:r w:rsidR="004B433E">
        <w:rPr>
          <w:rFonts w:ascii="仿宋" w:eastAsia="仿宋" w:hAnsi="仿宋" w:cs="宋体" w:hint="eastAsia"/>
          <w:color w:val="333333"/>
          <w:kern w:val="0"/>
          <w:sz w:val="28"/>
          <w:szCs w:val="28"/>
        </w:rPr>
        <w:t>1</w:t>
      </w:r>
      <w:r w:rsidR="00131853">
        <w:rPr>
          <w:rFonts w:ascii="仿宋" w:eastAsia="仿宋" w:hAnsi="仿宋" w:cs="宋体" w:hint="eastAsia"/>
          <w:color w:val="333333"/>
          <w:kern w:val="0"/>
          <w:sz w:val="28"/>
          <w:szCs w:val="28"/>
        </w:rPr>
        <w:t>年</w:t>
      </w:r>
      <w:r w:rsidR="00984E3F" w:rsidRPr="00341282">
        <w:rPr>
          <w:rFonts w:ascii="仿宋" w:eastAsia="仿宋" w:hAnsi="仿宋" w:cs="宋体" w:hint="eastAsia"/>
          <w:color w:val="333333"/>
          <w:kern w:val="0"/>
          <w:sz w:val="28"/>
          <w:szCs w:val="28"/>
        </w:rPr>
        <w:t>蔬菜</w:t>
      </w:r>
      <w:r w:rsidR="00E87295" w:rsidRPr="00341282">
        <w:rPr>
          <w:rFonts w:ascii="仿宋" w:eastAsia="仿宋" w:hAnsi="仿宋" w:cs="宋体" w:hint="eastAsia"/>
          <w:color w:val="333333"/>
          <w:kern w:val="0"/>
          <w:sz w:val="28"/>
          <w:szCs w:val="28"/>
        </w:rPr>
        <w:t>高效双低新农药</w:t>
      </w:r>
      <w:r w:rsidR="001C2265">
        <w:rPr>
          <w:rFonts w:ascii="仿宋" w:eastAsia="仿宋" w:hAnsi="仿宋" w:cs="宋体" w:hint="eastAsia"/>
          <w:color w:val="333333"/>
          <w:kern w:val="0"/>
          <w:sz w:val="28"/>
          <w:szCs w:val="28"/>
        </w:rPr>
        <w:t>及绿色防控产品</w:t>
      </w:r>
      <w:r w:rsidR="00E87295" w:rsidRPr="00341282">
        <w:rPr>
          <w:rFonts w:ascii="仿宋" w:eastAsia="仿宋" w:hAnsi="仿宋" w:cs="宋体" w:hint="eastAsia"/>
          <w:color w:val="333333"/>
          <w:kern w:val="0"/>
          <w:sz w:val="28"/>
          <w:szCs w:val="28"/>
        </w:rPr>
        <w:t>补贴工作，</w:t>
      </w:r>
      <w:r w:rsidR="001E116F">
        <w:rPr>
          <w:rFonts w:ascii="仿宋" w:eastAsia="仿宋" w:hAnsi="仿宋" w:cs="宋体" w:hint="eastAsia"/>
          <w:color w:val="333333"/>
          <w:kern w:val="0"/>
          <w:sz w:val="28"/>
          <w:szCs w:val="28"/>
        </w:rPr>
        <w:t>杭州市农业技术推广中心</w:t>
      </w:r>
      <w:r w:rsidR="00E87295" w:rsidRPr="00341282">
        <w:rPr>
          <w:rFonts w:ascii="仿宋" w:eastAsia="仿宋" w:hAnsi="仿宋" w:cs="宋体" w:hint="eastAsia"/>
          <w:color w:val="333333"/>
          <w:kern w:val="0"/>
          <w:sz w:val="28"/>
          <w:szCs w:val="28"/>
        </w:rPr>
        <w:t>对</w:t>
      </w:r>
      <w:r w:rsidR="005A4E16">
        <w:rPr>
          <w:rFonts w:ascii="仿宋" w:eastAsia="仿宋" w:hAnsi="仿宋" w:cs="宋体" w:hint="eastAsia"/>
          <w:color w:val="333333"/>
          <w:kern w:val="0"/>
          <w:sz w:val="28"/>
          <w:szCs w:val="28"/>
        </w:rPr>
        <w:t>20</w:t>
      </w:r>
      <w:r w:rsidR="002D7E78">
        <w:rPr>
          <w:rFonts w:ascii="仿宋" w:eastAsia="仿宋" w:hAnsi="仿宋" w:cs="宋体" w:hint="eastAsia"/>
          <w:color w:val="333333"/>
          <w:kern w:val="0"/>
          <w:sz w:val="28"/>
          <w:szCs w:val="28"/>
        </w:rPr>
        <w:t>2</w:t>
      </w:r>
      <w:r w:rsidR="004B433E">
        <w:rPr>
          <w:rFonts w:ascii="仿宋" w:eastAsia="仿宋" w:hAnsi="仿宋" w:cs="宋体" w:hint="eastAsia"/>
          <w:color w:val="333333"/>
          <w:kern w:val="0"/>
          <w:sz w:val="28"/>
          <w:szCs w:val="28"/>
        </w:rPr>
        <w:t>1</w:t>
      </w:r>
      <w:r w:rsidR="00131853">
        <w:rPr>
          <w:rFonts w:ascii="仿宋" w:eastAsia="仿宋" w:hAnsi="仿宋" w:cs="宋体" w:hint="eastAsia"/>
          <w:color w:val="333333"/>
          <w:kern w:val="0"/>
          <w:sz w:val="28"/>
          <w:szCs w:val="28"/>
        </w:rPr>
        <w:t>年</w:t>
      </w:r>
      <w:r w:rsidR="00E87295" w:rsidRPr="00341282">
        <w:rPr>
          <w:rFonts w:ascii="仿宋" w:eastAsia="仿宋" w:hAnsi="仿宋" w:cs="宋体" w:hint="eastAsia"/>
          <w:color w:val="333333"/>
          <w:kern w:val="0"/>
          <w:sz w:val="28"/>
          <w:szCs w:val="28"/>
        </w:rPr>
        <w:t>高效双低新农药</w:t>
      </w:r>
      <w:r w:rsidR="001C2265">
        <w:rPr>
          <w:rFonts w:ascii="仿宋" w:eastAsia="仿宋" w:hAnsi="仿宋" w:cs="宋体" w:hint="eastAsia"/>
          <w:color w:val="333333"/>
          <w:kern w:val="0"/>
          <w:sz w:val="28"/>
          <w:szCs w:val="28"/>
        </w:rPr>
        <w:t>及绿色防控产品</w:t>
      </w:r>
      <w:r w:rsidR="002F2F6D" w:rsidRPr="00341282">
        <w:rPr>
          <w:rFonts w:ascii="仿宋" w:eastAsia="仿宋" w:hAnsi="仿宋" w:cs="宋体" w:hint="eastAsia"/>
          <w:color w:val="333333"/>
          <w:kern w:val="0"/>
          <w:sz w:val="28"/>
          <w:szCs w:val="28"/>
        </w:rPr>
        <w:t>补贴</w:t>
      </w:r>
      <w:r w:rsidR="002F2F6D">
        <w:rPr>
          <w:rFonts w:ascii="仿宋" w:eastAsia="仿宋" w:hAnsi="仿宋" w:cs="宋体" w:hint="eastAsia"/>
          <w:color w:val="333333"/>
          <w:kern w:val="0"/>
          <w:sz w:val="28"/>
          <w:szCs w:val="28"/>
        </w:rPr>
        <w:t>品种</w:t>
      </w:r>
      <w:r w:rsidR="00E87295" w:rsidRPr="00341282">
        <w:rPr>
          <w:rFonts w:ascii="仿宋" w:eastAsia="仿宋" w:hAnsi="仿宋" w:cs="宋体" w:hint="eastAsia"/>
          <w:color w:val="333333"/>
          <w:kern w:val="0"/>
          <w:sz w:val="28"/>
          <w:szCs w:val="28"/>
        </w:rPr>
        <w:t>进行公开招标。现将有关事项公告如下：</w:t>
      </w:r>
    </w:p>
    <w:p w:rsidR="00E87295" w:rsidRPr="00341282" w:rsidRDefault="00E87295" w:rsidP="00D55825">
      <w:pPr>
        <w:spacing w:line="580" w:lineRule="exact"/>
        <w:ind w:firstLineChars="200" w:firstLine="562"/>
        <w:rPr>
          <w:rFonts w:ascii="仿宋" w:eastAsia="仿宋" w:hAnsi="仿宋" w:cs="宋体"/>
          <w:b/>
          <w:color w:val="333333"/>
          <w:kern w:val="0"/>
          <w:sz w:val="28"/>
          <w:szCs w:val="28"/>
        </w:rPr>
      </w:pPr>
      <w:r w:rsidRPr="00341282">
        <w:rPr>
          <w:rFonts w:ascii="仿宋" w:eastAsia="仿宋" w:hAnsi="仿宋" w:cs="宋体" w:hint="eastAsia"/>
          <w:b/>
          <w:color w:val="333333"/>
          <w:kern w:val="0"/>
          <w:sz w:val="28"/>
          <w:szCs w:val="28"/>
        </w:rPr>
        <w:t>一、招标内容</w:t>
      </w:r>
    </w:p>
    <w:p w:rsidR="00E87295" w:rsidRDefault="00E87295" w:rsidP="00D55825">
      <w:pPr>
        <w:spacing w:line="580" w:lineRule="exact"/>
        <w:ind w:firstLineChars="200" w:firstLine="560"/>
        <w:rPr>
          <w:rFonts w:ascii="仿宋" w:eastAsia="仿宋" w:hAnsi="仿宋" w:cs="宋体"/>
          <w:kern w:val="0"/>
          <w:sz w:val="28"/>
          <w:szCs w:val="28"/>
        </w:rPr>
      </w:pPr>
      <w:r w:rsidRPr="00341282">
        <w:rPr>
          <w:rFonts w:ascii="仿宋" w:eastAsia="仿宋" w:hAnsi="仿宋" w:cs="宋体" w:hint="eastAsia"/>
          <w:color w:val="333333"/>
          <w:kern w:val="0"/>
          <w:sz w:val="28"/>
          <w:szCs w:val="28"/>
        </w:rPr>
        <w:t>本次招标高效双</w:t>
      </w:r>
      <w:r w:rsidRPr="007674DD">
        <w:rPr>
          <w:rFonts w:ascii="仿宋" w:eastAsia="仿宋" w:hAnsi="仿宋" w:cs="宋体" w:hint="eastAsia"/>
          <w:kern w:val="0"/>
          <w:sz w:val="28"/>
          <w:szCs w:val="28"/>
        </w:rPr>
        <w:t>低新农药</w:t>
      </w:r>
      <w:r w:rsidR="001C2265">
        <w:rPr>
          <w:rFonts w:ascii="仿宋" w:eastAsia="仿宋" w:hAnsi="仿宋" w:cs="宋体" w:hint="eastAsia"/>
          <w:kern w:val="0"/>
          <w:sz w:val="28"/>
          <w:szCs w:val="28"/>
        </w:rPr>
        <w:t>及绿色防控产品</w:t>
      </w:r>
      <w:r w:rsidRPr="007674DD">
        <w:rPr>
          <w:rFonts w:ascii="仿宋" w:eastAsia="仿宋" w:hAnsi="仿宋" w:cs="宋体" w:hint="eastAsia"/>
          <w:kern w:val="0"/>
          <w:sz w:val="28"/>
          <w:szCs w:val="28"/>
        </w:rPr>
        <w:t>补贴品种、</w:t>
      </w:r>
      <w:r w:rsidR="00EB7489">
        <w:rPr>
          <w:rFonts w:ascii="仿宋" w:eastAsia="仿宋" w:hAnsi="仿宋" w:cs="宋体" w:hint="eastAsia"/>
          <w:kern w:val="0"/>
          <w:sz w:val="28"/>
          <w:szCs w:val="28"/>
        </w:rPr>
        <w:t>主要</w:t>
      </w:r>
      <w:r w:rsidR="00B37EB0" w:rsidRPr="007674DD">
        <w:rPr>
          <w:rFonts w:ascii="仿宋" w:eastAsia="仿宋" w:hAnsi="仿宋" w:cs="宋体" w:hint="eastAsia"/>
          <w:kern w:val="0"/>
          <w:sz w:val="28"/>
          <w:szCs w:val="28"/>
        </w:rPr>
        <w:t>登记</w:t>
      </w:r>
      <w:r w:rsidRPr="007674DD">
        <w:rPr>
          <w:rFonts w:ascii="仿宋" w:eastAsia="仿宋" w:hAnsi="仿宋" w:cs="宋体" w:hint="eastAsia"/>
          <w:kern w:val="0"/>
          <w:sz w:val="28"/>
          <w:szCs w:val="28"/>
        </w:rPr>
        <w:t>对象</w:t>
      </w:r>
      <w:r w:rsidR="009900A5">
        <w:rPr>
          <w:rFonts w:ascii="仿宋" w:eastAsia="仿宋" w:hAnsi="仿宋" w:cs="宋体" w:hint="eastAsia"/>
          <w:kern w:val="0"/>
          <w:sz w:val="28"/>
          <w:szCs w:val="28"/>
        </w:rPr>
        <w:t>、规格</w:t>
      </w:r>
      <w:r w:rsidRPr="007674DD">
        <w:rPr>
          <w:rFonts w:ascii="仿宋" w:eastAsia="仿宋" w:hAnsi="仿宋" w:cs="宋体" w:hint="eastAsia"/>
          <w:kern w:val="0"/>
          <w:sz w:val="28"/>
          <w:szCs w:val="28"/>
        </w:rPr>
        <w:t>等相关要求等见下表：</w:t>
      </w:r>
    </w:p>
    <w:p w:rsidR="00045263" w:rsidRPr="00626098" w:rsidRDefault="00045263" w:rsidP="002054E1">
      <w:pPr>
        <w:spacing w:line="580" w:lineRule="exact"/>
        <w:ind w:firstLineChars="200" w:firstLine="480"/>
        <w:jc w:val="center"/>
        <w:rPr>
          <w:rFonts w:ascii="黑体" w:eastAsia="黑体" w:hAnsi="黑体" w:cs="宋体"/>
          <w:kern w:val="0"/>
          <w:sz w:val="24"/>
        </w:rPr>
      </w:pPr>
      <w:r w:rsidRPr="00626098">
        <w:rPr>
          <w:rFonts w:ascii="黑体" w:eastAsia="黑体" w:hAnsi="黑体" w:cs="宋体" w:hint="eastAsia"/>
          <w:kern w:val="0"/>
          <w:sz w:val="24"/>
        </w:rPr>
        <w:t>表1 杭州市</w:t>
      </w:r>
      <w:r w:rsidR="005A4E16" w:rsidRPr="00626098">
        <w:rPr>
          <w:rFonts w:ascii="黑体" w:eastAsia="黑体" w:hAnsi="黑体" w:cs="宋体" w:hint="eastAsia"/>
          <w:kern w:val="0"/>
          <w:sz w:val="24"/>
        </w:rPr>
        <w:t>20</w:t>
      </w:r>
      <w:r w:rsidR="002D7E78" w:rsidRPr="00626098">
        <w:rPr>
          <w:rFonts w:ascii="黑体" w:eastAsia="黑体" w:hAnsi="黑体" w:cs="宋体" w:hint="eastAsia"/>
          <w:kern w:val="0"/>
          <w:sz w:val="24"/>
        </w:rPr>
        <w:t>2</w:t>
      </w:r>
      <w:r w:rsidR="004B433E" w:rsidRPr="00626098">
        <w:rPr>
          <w:rFonts w:ascii="黑体" w:eastAsia="黑体" w:hAnsi="黑体" w:cs="宋体" w:hint="eastAsia"/>
          <w:kern w:val="0"/>
          <w:sz w:val="24"/>
        </w:rPr>
        <w:t>1</w:t>
      </w:r>
      <w:r w:rsidRPr="00626098">
        <w:rPr>
          <w:rFonts w:ascii="黑体" w:eastAsia="黑体" w:hAnsi="黑体" w:cs="宋体" w:hint="eastAsia"/>
          <w:kern w:val="0"/>
          <w:sz w:val="24"/>
        </w:rPr>
        <w:t>年蔬菜高效双低新农药及绿色防控补贴产品目录</w:t>
      </w:r>
    </w:p>
    <w:tbl>
      <w:tblPr>
        <w:tblW w:w="0" w:type="auto"/>
        <w:jc w:val="center"/>
        <w:tblInd w:w="93" w:type="dxa"/>
        <w:tblLayout w:type="fixed"/>
        <w:tblLook w:val="04A0"/>
      </w:tblPr>
      <w:tblGrid>
        <w:gridCol w:w="866"/>
        <w:gridCol w:w="3118"/>
        <w:gridCol w:w="3308"/>
        <w:gridCol w:w="1137"/>
      </w:tblGrid>
      <w:tr w:rsidR="00626098" w:rsidRPr="00770F5F" w:rsidTr="009B15CA">
        <w:trPr>
          <w:trHeight w:val="27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098" w:rsidRPr="00770F5F" w:rsidRDefault="00626098" w:rsidP="00D55825">
            <w:pPr>
              <w:widowControl/>
              <w:jc w:val="center"/>
              <w:rPr>
                <w:rFonts w:ascii="仿宋" w:eastAsia="仿宋" w:hAnsi="仿宋" w:cs="宋体"/>
                <w:b/>
                <w:bCs/>
                <w:color w:val="000000"/>
                <w:kern w:val="0"/>
                <w:szCs w:val="21"/>
              </w:rPr>
            </w:pPr>
            <w:r w:rsidRPr="00770F5F">
              <w:rPr>
                <w:rFonts w:ascii="仿宋" w:eastAsia="仿宋" w:hAnsi="仿宋" w:cs="宋体" w:hint="eastAsia"/>
                <w:b/>
                <w:bCs/>
                <w:color w:val="000000"/>
                <w:kern w:val="0"/>
                <w:szCs w:val="21"/>
              </w:rPr>
              <w:t>种</w:t>
            </w:r>
            <w:r w:rsidRPr="00770F5F">
              <w:rPr>
                <w:rFonts w:eastAsia="仿宋"/>
                <w:b/>
                <w:bCs/>
                <w:color w:val="000000"/>
                <w:kern w:val="0"/>
                <w:szCs w:val="21"/>
              </w:rPr>
              <w:t xml:space="preserve">  </w:t>
            </w:r>
            <w:r w:rsidRPr="00770F5F">
              <w:rPr>
                <w:rFonts w:ascii="仿宋" w:eastAsia="仿宋" w:hAnsi="仿宋" w:cs="宋体" w:hint="eastAsia"/>
                <w:b/>
                <w:bCs/>
                <w:color w:val="000000"/>
                <w:kern w:val="0"/>
                <w:szCs w:val="21"/>
              </w:rPr>
              <w:t>类</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26098" w:rsidRPr="00770F5F" w:rsidRDefault="00626098" w:rsidP="00D55825">
            <w:pPr>
              <w:widowControl/>
              <w:jc w:val="center"/>
              <w:rPr>
                <w:rFonts w:ascii="仿宋" w:eastAsia="仿宋" w:hAnsi="仿宋" w:cs="宋体"/>
                <w:b/>
                <w:bCs/>
                <w:color w:val="000000"/>
                <w:kern w:val="0"/>
                <w:szCs w:val="21"/>
              </w:rPr>
            </w:pPr>
            <w:r w:rsidRPr="00770F5F">
              <w:rPr>
                <w:rFonts w:ascii="仿宋" w:eastAsia="仿宋" w:hAnsi="仿宋" w:cs="宋体" w:hint="eastAsia"/>
                <w:b/>
                <w:bCs/>
                <w:color w:val="000000"/>
                <w:kern w:val="0"/>
                <w:szCs w:val="21"/>
              </w:rPr>
              <w:t>品</w:t>
            </w:r>
            <w:r w:rsidRPr="00770F5F">
              <w:rPr>
                <w:rFonts w:eastAsia="仿宋"/>
                <w:b/>
                <w:bCs/>
                <w:color w:val="000000"/>
                <w:kern w:val="0"/>
                <w:szCs w:val="21"/>
              </w:rPr>
              <w:t xml:space="preserve">  </w:t>
            </w:r>
            <w:r w:rsidRPr="00770F5F">
              <w:rPr>
                <w:rFonts w:ascii="仿宋" w:eastAsia="仿宋" w:hAnsi="仿宋" w:cs="宋体" w:hint="eastAsia"/>
                <w:b/>
                <w:bCs/>
                <w:color w:val="000000"/>
                <w:kern w:val="0"/>
                <w:szCs w:val="21"/>
              </w:rPr>
              <w:t>种</w:t>
            </w:r>
          </w:p>
        </w:tc>
        <w:tc>
          <w:tcPr>
            <w:tcW w:w="3308" w:type="dxa"/>
            <w:tcBorders>
              <w:top w:val="single" w:sz="4" w:space="0" w:color="auto"/>
              <w:left w:val="nil"/>
              <w:bottom w:val="single" w:sz="4" w:space="0" w:color="auto"/>
              <w:right w:val="single" w:sz="4" w:space="0" w:color="auto"/>
            </w:tcBorders>
            <w:shd w:val="clear" w:color="auto" w:fill="auto"/>
            <w:noWrap/>
            <w:vAlign w:val="center"/>
            <w:hideMark/>
          </w:tcPr>
          <w:p w:rsidR="00626098" w:rsidRPr="00770F5F" w:rsidRDefault="00626098" w:rsidP="00D55825">
            <w:pPr>
              <w:widowControl/>
              <w:jc w:val="center"/>
              <w:rPr>
                <w:rFonts w:ascii="仿宋" w:eastAsia="仿宋" w:hAnsi="仿宋" w:cs="宋体"/>
                <w:b/>
                <w:bCs/>
                <w:color w:val="000000"/>
                <w:kern w:val="0"/>
                <w:szCs w:val="21"/>
              </w:rPr>
            </w:pPr>
            <w:r w:rsidRPr="00770F5F">
              <w:rPr>
                <w:rFonts w:ascii="仿宋" w:eastAsia="仿宋" w:hAnsi="仿宋" w:cs="宋体" w:hint="eastAsia"/>
                <w:b/>
                <w:bCs/>
                <w:color w:val="000000"/>
                <w:kern w:val="0"/>
                <w:szCs w:val="21"/>
              </w:rPr>
              <w:t>主要登记对象</w:t>
            </w:r>
          </w:p>
        </w:tc>
        <w:tc>
          <w:tcPr>
            <w:tcW w:w="1137" w:type="dxa"/>
            <w:tcBorders>
              <w:top w:val="single" w:sz="4" w:space="0" w:color="auto"/>
              <w:left w:val="nil"/>
              <w:bottom w:val="single" w:sz="4" w:space="0" w:color="auto"/>
              <w:right w:val="single" w:sz="4" w:space="0" w:color="auto"/>
            </w:tcBorders>
            <w:vAlign w:val="center"/>
          </w:tcPr>
          <w:p w:rsidR="00626098" w:rsidRPr="00770F5F" w:rsidRDefault="00D55825" w:rsidP="00D5582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规格</w:t>
            </w:r>
          </w:p>
        </w:tc>
      </w:tr>
      <w:tr w:rsidR="00626098" w:rsidRPr="00770F5F" w:rsidTr="009B15CA">
        <w:trPr>
          <w:trHeight w:val="540"/>
          <w:jc w:val="center"/>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098" w:rsidRPr="00770F5F" w:rsidRDefault="00626098" w:rsidP="00D55825">
            <w:pPr>
              <w:widowControl/>
              <w:jc w:val="center"/>
              <w:rPr>
                <w:rFonts w:ascii="仿宋" w:eastAsia="仿宋" w:hAnsi="仿宋" w:cs="宋体"/>
                <w:color w:val="333333"/>
                <w:kern w:val="0"/>
                <w:szCs w:val="21"/>
              </w:rPr>
            </w:pPr>
            <w:r w:rsidRPr="00770F5F">
              <w:rPr>
                <w:rFonts w:ascii="仿宋" w:eastAsia="仿宋" w:hAnsi="仿宋" w:cs="宋体" w:hint="eastAsia"/>
                <w:color w:val="333333"/>
                <w:kern w:val="0"/>
                <w:szCs w:val="21"/>
              </w:rPr>
              <w:t>杀虫剂</w:t>
            </w: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5%氯虫苯甲酰胺SC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豆荚螟、甜菜夜蛾、斜纹夜蛾、小菜蛾、棉铃虫、豆荚螟</w:t>
            </w:r>
          </w:p>
        </w:tc>
        <w:tc>
          <w:tcPr>
            <w:tcW w:w="1137" w:type="dxa"/>
            <w:tcBorders>
              <w:top w:val="nil"/>
              <w:left w:val="nil"/>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sidRPr="009900A5">
              <w:rPr>
                <w:rFonts w:ascii="仿宋" w:eastAsia="仿宋" w:hAnsi="仿宋" w:cs="宋体" w:hint="eastAsia"/>
                <w:color w:val="000000"/>
                <w:kern w:val="0"/>
                <w:sz w:val="22"/>
                <w:szCs w:val="22"/>
              </w:rPr>
              <w:t>200</w:t>
            </w:r>
            <w:r w:rsidR="00383E16">
              <w:rPr>
                <w:rFonts w:ascii="仿宋" w:eastAsia="仿宋" w:hAnsi="仿宋" w:cs="宋体" w:hint="eastAsia"/>
                <w:color w:val="000000"/>
                <w:kern w:val="0"/>
                <w:sz w:val="22"/>
                <w:szCs w:val="22"/>
              </w:rPr>
              <w:t>毫升</w:t>
            </w:r>
          </w:p>
        </w:tc>
      </w:tr>
      <w:tr w:rsidR="00626098" w:rsidRPr="00770F5F" w:rsidTr="009B15CA">
        <w:trPr>
          <w:trHeight w:val="615"/>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1F5728" w:rsidRDefault="00626098"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10%溴氰虫酰胺OD</w:t>
            </w:r>
          </w:p>
        </w:tc>
        <w:tc>
          <w:tcPr>
            <w:tcW w:w="3308" w:type="dxa"/>
            <w:tcBorders>
              <w:top w:val="nil"/>
              <w:left w:val="nil"/>
              <w:bottom w:val="single" w:sz="4" w:space="0" w:color="auto"/>
              <w:right w:val="single" w:sz="4" w:space="0" w:color="auto"/>
            </w:tcBorders>
            <w:shd w:val="clear" w:color="auto" w:fill="auto"/>
            <w:vAlign w:val="center"/>
            <w:hideMark/>
          </w:tcPr>
          <w:p w:rsidR="00626098" w:rsidRPr="001F5728" w:rsidRDefault="00626098"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蓟马、甜菜夜蛾、粉虱、菜青虫、蚜虫、小菜蛾、甜菜夜蛾</w:t>
            </w:r>
          </w:p>
        </w:tc>
        <w:tc>
          <w:tcPr>
            <w:tcW w:w="1137" w:type="dxa"/>
            <w:tcBorders>
              <w:top w:val="nil"/>
              <w:left w:val="nil"/>
              <w:bottom w:val="single" w:sz="4" w:space="0" w:color="auto"/>
              <w:right w:val="single" w:sz="4" w:space="0" w:color="auto"/>
            </w:tcBorders>
            <w:vAlign w:val="center"/>
          </w:tcPr>
          <w:p w:rsidR="00626098" w:rsidRPr="001F5728" w:rsidRDefault="00383E16"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20</w:t>
            </w:r>
            <w:r w:rsidR="00F2187D" w:rsidRPr="001F5728">
              <w:rPr>
                <w:rFonts w:ascii="仿宋" w:eastAsia="仿宋" w:hAnsi="仿宋" w:cs="宋体" w:hint="eastAsia"/>
                <w:color w:val="000000" w:themeColor="text1"/>
                <w:kern w:val="0"/>
                <w:sz w:val="22"/>
                <w:szCs w:val="22"/>
              </w:rPr>
              <w:t>0</w:t>
            </w:r>
            <w:r w:rsidRPr="001F5728">
              <w:rPr>
                <w:rFonts w:ascii="仿宋" w:eastAsia="仿宋" w:hAnsi="仿宋" w:cs="宋体" w:hint="eastAsia"/>
                <w:color w:val="000000" w:themeColor="text1"/>
                <w:kern w:val="0"/>
                <w:sz w:val="22"/>
                <w:szCs w:val="22"/>
              </w:rPr>
              <w:t>毫升</w:t>
            </w:r>
          </w:p>
        </w:tc>
      </w:tr>
      <w:tr w:rsidR="00626098" w:rsidRPr="00770F5F" w:rsidTr="009B15CA">
        <w:trPr>
          <w:trHeight w:val="315"/>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45%甲维</w:t>
            </w:r>
            <w:r w:rsidRPr="00770F5F">
              <w:rPr>
                <w:rFonts w:ascii="宋体" w:hAnsi="宋体" w:cs="宋体" w:hint="eastAsia"/>
                <w:color w:val="000000"/>
                <w:kern w:val="0"/>
                <w:sz w:val="22"/>
                <w:szCs w:val="22"/>
              </w:rPr>
              <w:t>•</w:t>
            </w:r>
            <w:r w:rsidRPr="00770F5F">
              <w:rPr>
                <w:rFonts w:ascii="仿宋" w:eastAsia="仿宋" w:hAnsi="仿宋" w:cs="仿宋" w:hint="eastAsia"/>
                <w:color w:val="000000"/>
                <w:kern w:val="0"/>
                <w:sz w:val="22"/>
                <w:szCs w:val="22"/>
              </w:rPr>
              <w:t>虱螨脲</w:t>
            </w:r>
            <w:r w:rsidRPr="00770F5F">
              <w:rPr>
                <w:rFonts w:ascii="仿宋" w:eastAsia="仿宋" w:hAnsi="仿宋" w:cs="宋体" w:hint="eastAsia"/>
                <w:color w:val="000000"/>
                <w:kern w:val="0"/>
                <w:sz w:val="22"/>
                <w:szCs w:val="22"/>
              </w:rPr>
              <w:t>WDG</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菜青虫</w:t>
            </w:r>
          </w:p>
        </w:tc>
        <w:tc>
          <w:tcPr>
            <w:tcW w:w="1137" w:type="dxa"/>
            <w:tcBorders>
              <w:top w:val="nil"/>
              <w:left w:val="nil"/>
              <w:bottom w:val="single" w:sz="4" w:space="0" w:color="auto"/>
              <w:right w:val="single" w:sz="4" w:space="0" w:color="auto"/>
            </w:tcBorders>
            <w:vAlign w:val="center"/>
          </w:tcPr>
          <w:p w:rsidR="00626098" w:rsidRPr="00770F5F" w:rsidRDefault="0008443B"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50克</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34%乙多·甲氧虫SC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甜菜夜蛾、斜纹夜蛾</w:t>
            </w:r>
          </w:p>
        </w:tc>
        <w:tc>
          <w:tcPr>
            <w:tcW w:w="1137" w:type="dxa"/>
            <w:tcBorders>
              <w:top w:val="nil"/>
              <w:left w:val="nil"/>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sidRPr="009900A5">
              <w:rPr>
                <w:rFonts w:ascii="仿宋" w:eastAsia="仿宋" w:hAnsi="仿宋" w:cs="宋体" w:hint="eastAsia"/>
                <w:color w:val="000000"/>
                <w:kern w:val="0"/>
                <w:sz w:val="22"/>
                <w:szCs w:val="22"/>
              </w:rPr>
              <w:t>100毫升</w:t>
            </w:r>
          </w:p>
        </w:tc>
      </w:tr>
      <w:tr w:rsidR="00626098" w:rsidRPr="00770F5F" w:rsidTr="009B15CA">
        <w:trPr>
          <w:trHeight w:val="315"/>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60克/升乙基多杀菌素SC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蓟马、小菜蛾、甜菜夜蛾</w:t>
            </w:r>
          </w:p>
        </w:tc>
        <w:tc>
          <w:tcPr>
            <w:tcW w:w="1137" w:type="dxa"/>
            <w:tcBorders>
              <w:top w:val="nil"/>
              <w:left w:val="nil"/>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sidRPr="009900A5">
              <w:rPr>
                <w:rFonts w:ascii="仿宋" w:eastAsia="仿宋" w:hAnsi="仿宋" w:cs="宋体" w:hint="eastAsia"/>
                <w:color w:val="000000"/>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22.4%螺虫乙酯SC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烟粉虱</w:t>
            </w:r>
          </w:p>
        </w:tc>
        <w:tc>
          <w:tcPr>
            <w:tcW w:w="1137" w:type="dxa"/>
            <w:tcBorders>
              <w:top w:val="nil"/>
              <w:left w:val="nil"/>
              <w:bottom w:val="single" w:sz="4" w:space="0" w:color="auto"/>
              <w:right w:val="single" w:sz="4" w:space="0" w:color="auto"/>
            </w:tcBorders>
            <w:vAlign w:val="center"/>
          </w:tcPr>
          <w:p w:rsidR="00626098" w:rsidRPr="00770F5F" w:rsidRDefault="00383E16"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0.2％联苯菊酯GR</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小地老虎</w:t>
            </w:r>
          </w:p>
        </w:tc>
        <w:tc>
          <w:tcPr>
            <w:tcW w:w="1137" w:type="dxa"/>
            <w:tcBorders>
              <w:top w:val="nil"/>
              <w:left w:val="nil"/>
              <w:bottom w:val="single" w:sz="4" w:space="0" w:color="auto"/>
              <w:right w:val="single" w:sz="4" w:space="0" w:color="auto"/>
            </w:tcBorders>
            <w:vAlign w:val="center"/>
          </w:tcPr>
          <w:p w:rsidR="00626098" w:rsidRPr="00770F5F" w:rsidRDefault="00BC625A"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1公斤</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1%联苯</w:t>
            </w:r>
            <w:r w:rsidR="00C21D8D" w:rsidRPr="00770F5F">
              <w:rPr>
                <w:rFonts w:ascii="仿宋" w:eastAsia="仿宋" w:hAnsi="仿宋" w:cs="宋体" w:hint="eastAsia"/>
                <w:color w:val="000000"/>
                <w:kern w:val="0"/>
                <w:sz w:val="22"/>
                <w:szCs w:val="22"/>
              </w:rPr>
              <w:t>·</w:t>
            </w:r>
            <w:r w:rsidRPr="00770F5F">
              <w:rPr>
                <w:rFonts w:ascii="仿宋" w:eastAsia="仿宋" w:hAnsi="仿宋" w:cs="宋体" w:hint="eastAsia"/>
                <w:color w:val="000000"/>
                <w:kern w:val="0"/>
                <w:sz w:val="22"/>
                <w:szCs w:val="22"/>
              </w:rPr>
              <w:t>噻虫胺GR</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黄曲条跳甲</w:t>
            </w:r>
          </w:p>
        </w:tc>
        <w:tc>
          <w:tcPr>
            <w:tcW w:w="1137" w:type="dxa"/>
            <w:tcBorders>
              <w:top w:val="nil"/>
              <w:left w:val="nil"/>
              <w:bottom w:val="single" w:sz="4" w:space="0" w:color="auto"/>
              <w:right w:val="single" w:sz="4" w:space="0" w:color="auto"/>
            </w:tcBorders>
            <w:vAlign w:val="center"/>
          </w:tcPr>
          <w:p w:rsidR="00626098" w:rsidRPr="00770F5F" w:rsidRDefault="00BC625A"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1公斤</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100克/升溴虫氟苯双酰胺SC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黄曲条跳甲、小菜蛾</w:t>
            </w:r>
          </w:p>
        </w:tc>
        <w:tc>
          <w:tcPr>
            <w:tcW w:w="1137" w:type="dxa"/>
            <w:tcBorders>
              <w:top w:val="nil"/>
              <w:left w:val="nil"/>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sidRPr="009900A5">
              <w:rPr>
                <w:rFonts w:ascii="仿宋" w:eastAsia="仿宋" w:hAnsi="仿宋" w:cs="宋体" w:hint="eastAsia"/>
                <w:color w:val="000000"/>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1F5728" w:rsidRDefault="00626098"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200克/升四唑虫酰胺SC</w:t>
            </w:r>
          </w:p>
        </w:tc>
        <w:tc>
          <w:tcPr>
            <w:tcW w:w="3308" w:type="dxa"/>
            <w:tcBorders>
              <w:top w:val="nil"/>
              <w:left w:val="nil"/>
              <w:bottom w:val="single" w:sz="4" w:space="0" w:color="auto"/>
              <w:right w:val="single" w:sz="4" w:space="0" w:color="auto"/>
            </w:tcBorders>
            <w:shd w:val="clear" w:color="auto" w:fill="auto"/>
            <w:vAlign w:val="center"/>
            <w:hideMark/>
          </w:tcPr>
          <w:p w:rsidR="00626098" w:rsidRPr="001F5728" w:rsidRDefault="00626098"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甜菜夜蛾</w:t>
            </w:r>
          </w:p>
        </w:tc>
        <w:tc>
          <w:tcPr>
            <w:tcW w:w="1137" w:type="dxa"/>
            <w:tcBorders>
              <w:top w:val="nil"/>
              <w:left w:val="nil"/>
              <w:bottom w:val="single" w:sz="4" w:space="0" w:color="auto"/>
              <w:right w:val="single" w:sz="4" w:space="0" w:color="auto"/>
            </w:tcBorders>
            <w:vAlign w:val="center"/>
          </w:tcPr>
          <w:p w:rsidR="00626098" w:rsidRPr="001F5728" w:rsidRDefault="00F2187D"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10</w:t>
            </w:r>
            <w:r w:rsidR="00637931" w:rsidRPr="001F5728">
              <w:rPr>
                <w:rFonts w:ascii="仿宋" w:eastAsia="仿宋" w:hAnsi="仿宋" w:cs="宋体" w:hint="eastAsia"/>
                <w:color w:val="000000" w:themeColor="text1"/>
                <w:kern w:val="0"/>
                <w:sz w:val="22"/>
                <w:szCs w:val="22"/>
              </w:rPr>
              <w:t>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50克/升双丙环虫酯 DC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烟粉虱、蚜虫</w:t>
            </w:r>
          </w:p>
        </w:tc>
        <w:tc>
          <w:tcPr>
            <w:tcW w:w="1137" w:type="dxa"/>
            <w:tcBorders>
              <w:top w:val="nil"/>
              <w:left w:val="nil"/>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r w:rsidR="00C11314">
              <w:rPr>
                <w:rFonts w:ascii="仿宋" w:eastAsia="仿宋" w:hAnsi="仿宋" w:cs="宋体" w:hint="eastAsia"/>
                <w:color w:val="000000"/>
                <w:kern w:val="0"/>
                <w:sz w:val="22"/>
                <w:szCs w:val="22"/>
              </w:rPr>
              <w:t>0</w:t>
            </w:r>
            <w:r>
              <w:rPr>
                <w:rFonts w:ascii="仿宋" w:eastAsia="仿宋" w:hAnsi="仿宋" w:cs="宋体" w:hint="eastAsia"/>
                <w:color w:val="000000"/>
                <w:kern w:val="0"/>
                <w:sz w:val="22"/>
                <w:szCs w:val="22"/>
              </w:rPr>
              <w:t>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43%联苯肼酯SC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茶黄螨、二斑叶螨</w:t>
            </w:r>
          </w:p>
        </w:tc>
        <w:tc>
          <w:tcPr>
            <w:tcW w:w="1137" w:type="dxa"/>
            <w:tcBorders>
              <w:top w:val="nil"/>
              <w:left w:val="nil"/>
              <w:bottom w:val="single" w:sz="4" w:space="0" w:color="auto"/>
              <w:right w:val="single" w:sz="4" w:space="0" w:color="auto"/>
            </w:tcBorders>
            <w:vAlign w:val="center"/>
          </w:tcPr>
          <w:p w:rsidR="00626098" w:rsidRPr="00770F5F" w:rsidRDefault="00637931"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100毫升</w:t>
            </w:r>
          </w:p>
        </w:tc>
      </w:tr>
      <w:tr w:rsidR="00626098" w:rsidRPr="00770F5F" w:rsidTr="009B15CA">
        <w:trPr>
          <w:trHeight w:val="270"/>
          <w:jc w:val="center"/>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098" w:rsidRPr="00770F5F" w:rsidRDefault="00626098" w:rsidP="00D55825">
            <w:pPr>
              <w:widowControl/>
              <w:jc w:val="center"/>
              <w:rPr>
                <w:rFonts w:ascii="仿宋" w:eastAsia="仿宋" w:hAnsi="仿宋" w:cs="宋体"/>
                <w:color w:val="333333"/>
                <w:kern w:val="0"/>
                <w:szCs w:val="21"/>
              </w:rPr>
            </w:pPr>
            <w:r w:rsidRPr="00770F5F">
              <w:rPr>
                <w:rFonts w:ascii="仿宋" w:eastAsia="仿宋" w:hAnsi="仿宋" w:cs="宋体" w:hint="eastAsia"/>
                <w:color w:val="333333"/>
                <w:kern w:val="0"/>
                <w:szCs w:val="21"/>
              </w:rPr>
              <w:t>杀菌剂</w:t>
            </w: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35%氟菌</w:t>
            </w:r>
            <w:r w:rsidRPr="00770F5F">
              <w:rPr>
                <w:rFonts w:ascii="宋体" w:hAnsi="宋体" w:cs="宋体" w:hint="eastAsia"/>
                <w:color w:val="000000"/>
                <w:kern w:val="0"/>
                <w:sz w:val="22"/>
                <w:szCs w:val="22"/>
              </w:rPr>
              <w:t>•</w:t>
            </w:r>
            <w:r w:rsidRPr="00770F5F">
              <w:rPr>
                <w:rFonts w:ascii="仿宋" w:eastAsia="仿宋" w:hAnsi="仿宋" w:cs="仿宋" w:hint="eastAsia"/>
                <w:color w:val="000000"/>
                <w:kern w:val="0"/>
                <w:sz w:val="22"/>
                <w:szCs w:val="22"/>
              </w:rPr>
              <w:t>戊唑醇</w:t>
            </w:r>
            <w:r w:rsidRPr="00770F5F">
              <w:rPr>
                <w:rFonts w:ascii="仿宋" w:eastAsia="仿宋" w:hAnsi="仿宋" w:cs="宋体" w:hint="eastAsia"/>
                <w:color w:val="000000"/>
                <w:kern w:val="0"/>
                <w:sz w:val="22"/>
                <w:szCs w:val="22"/>
              </w:rPr>
              <w:t>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白粉病、炭疽病、早疫病</w:t>
            </w:r>
          </w:p>
        </w:tc>
        <w:tc>
          <w:tcPr>
            <w:tcW w:w="1137" w:type="dxa"/>
            <w:tcBorders>
              <w:top w:val="nil"/>
              <w:left w:val="nil"/>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sidRPr="009900A5">
              <w:rPr>
                <w:rFonts w:ascii="仿宋" w:eastAsia="仿宋" w:hAnsi="仿宋" w:cs="宋体" w:hint="eastAsia"/>
                <w:color w:val="000000"/>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F2187D" w:rsidRDefault="00626098" w:rsidP="00D55825">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29%吡萘</w:t>
            </w:r>
            <w:r w:rsidR="00C21D8D" w:rsidRPr="00770F5F">
              <w:rPr>
                <w:rFonts w:ascii="仿宋" w:eastAsia="仿宋" w:hAnsi="仿宋" w:cs="宋体" w:hint="eastAsia"/>
                <w:color w:val="000000"/>
                <w:kern w:val="0"/>
                <w:sz w:val="22"/>
                <w:szCs w:val="22"/>
              </w:rPr>
              <w:t>·</w:t>
            </w:r>
            <w:r w:rsidRPr="00F2187D">
              <w:rPr>
                <w:rFonts w:ascii="仿宋" w:eastAsia="仿宋" w:hAnsi="仿宋" w:cs="宋体" w:hint="eastAsia"/>
                <w:kern w:val="0"/>
                <w:sz w:val="22"/>
                <w:szCs w:val="22"/>
              </w:rPr>
              <w:t>嘧菌酯SC</w:t>
            </w:r>
          </w:p>
        </w:tc>
        <w:tc>
          <w:tcPr>
            <w:tcW w:w="3308" w:type="dxa"/>
            <w:tcBorders>
              <w:top w:val="nil"/>
              <w:left w:val="nil"/>
              <w:bottom w:val="single" w:sz="4" w:space="0" w:color="auto"/>
              <w:right w:val="single" w:sz="4" w:space="0" w:color="auto"/>
            </w:tcBorders>
            <w:shd w:val="clear" w:color="auto" w:fill="auto"/>
            <w:vAlign w:val="center"/>
            <w:hideMark/>
          </w:tcPr>
          <w:p w:rsidR="00626098" w:rsidRPr="00F2187D" w:rsidRDefault="00626098" w:rsidP="00D55825">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白粉病</w:t>
            </w:r>
          </w:p>
        </w:tc>
        <w:tc>
          <w:tcPr>
            <w:tcW w:w="1137" w:type="dxa"/>
            <w:tcBorders>
              <w:top w:val="nil"/>
              <w:left w:val="nil"/>
              <w:bottom w:val="single" w:sz="4" w:space="0" w:color="auto"/>
              <w:right w:val="single" w:sz="4" w:space="0" w:color="auto"/>
            </w:tcBorders>
            <w:vAlign w:val="center"/>
          </w:tcPr>
          <w:p w:rsidR="00626098" w:rsidRPr="00F2187D" w:rsidRDefault="0008443B" w:rsidP="00F2187D">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1F5728" w:rsidRDefault="00626098"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23.4%双炔酰菌胺SC</w:t>
            </w:r>
          </w:p>
        </w:tc>
        <w:tc>
          <w:tcPr>
            <w:tcW w:w="3308" w:type="dxa"/>
            <w:tcBorders>
              <w:top w:val="nil"/>
              <w:left w:val="nil"/>
              <w:bottom w:val="single" w:sz="4" w:space="0" w:color="auto"/>
              <w:right w:val="single" w:sz="4" w:space="0" w:color="auto"/>
            </w:tcBorders>
            <w:shd w:val="clear" w:color="auto" w:fill="auto"/>
            <w:vAlign w:val="center"/>
            <w:hideMark/>
          </w:tcPr>
          <w:p w:rsidR="00626098" w:rsidRPr="001F5728" w:rsidRDefault="00626098"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霜霉病、疫病、晚疫病</w:t>
            </w:r>
          </w:p>
        </w:tc>
        <w:tc>
          <w:tcPr>
            <w:tcW w:w="1137" w:type="dxa"/>
            <w:tcBorders>
              <w:top w:val="nil"/>
              <w:left w:val="nil"/>
              <w:bottom w:val="single" w:sz="4" w:space="0" w:color="auto"/>
              <w:right w:val="single" w:sz="4" w:space="0" w:color="auto"/>
            </w:tcBorders>
            <w:vAlign w:val="center"/>
          </w:tcPr>
          <w:p w:rsidR="00626098" w:rsidRPr="001F5728" w:rsidRDefault="00947872" w:rsidP="00D55825">
            <w:pPr>
              <w:widowControl/>
              <w:jc w:val="center"/>
              <w:rPr>
                <w:rFonts w:ascii="仿宋" w:eastAsia="仿宋" w:hAnsi="仿宋" w:cs="宋体"/>
                <w:color w:val="000000" w:themeColor="text1"/>
                <w:kern w:val="0"/>
                <w:sz w:val="22"/>
                <w:szCs w:val="22"/>
              </w:rPr>
            </w:pPr>
            <w:r w:rsidRPr="001F5728">
              <w:rPr>
                <w:rFonts w:ascii="仿宋" w:eastAsia="仿宋" w:hAnsi="仿宋" w:cs="宋体" w:hint="eastAsia"/>
                <w:color w:val="000000" w:themeColor="text1"/>
                <w:kern w:val="0"/>
                <w:sz w:val="22"/>
                <w:szCs w:val="22"/>
              </w:rPr>
              <w:t>1</w:t>
            </w:r>
            <w:r w:rsidR="00F2187D" w:rsidRPr="001F5728">
              <w:rPr>
                <w:rFonts w:ascii="仿宋" w:eastAsia="仿宋" w:hAnsi="仿宋" w:cs="宋体" w:hint="eastAsia"/>
                <w:color w:val="000000" w:themeColor="text1"/>
                <w:kern w:val="0"/>
                <w:sz w:val="22"/>
                <w:szCs w:val="22"/>
              </w:rPr>
              <w:t>00毫</w:t>
            </w:r>
            <w:r w:rsidRPr="001F5728">
              <w:rPr>
                <w:rFonts w:ascii="仿宋" w:eastAsia="仿宋" w:hAnsi="仿宋" w:cs="宋体" w:hint="eastAsia"/>
                <w:color w:val="000000" w:themeColor="text1"/>
                <w:kern w:val="0"/>
                <w:sz w:val="22"/>
                <w:szCs w:val="22"/>
              </w:rPr>
              <w:t>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F2187D" w:rsidRDefault="00626098" w:rsidP="00D55825">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31%噁酮</w:t>
            </w:r>
            <w:r w:rsidRPr="00F2187D">
              <w:rPr>
                <w:rFonts w:ascii="宋体" w:hAnsi="宋体" w:cs="宋体" w:hint="eastAsia"/>
                <w:kern w:val="0"/>
                <w:sz w:val="22"/>
                <w:szCs w:val="22"/>
              </w:rPr>
              <w:t>•</w:t>
            </w:r>
            <w:r w:rsidRPr="00F2187D">
              <w:rPr>
                <w:rFonts w:ascii="仿宋" w:eastAsia="仿宋" w:hAnsi="仿宋" w:cs="仿宋" w:hint="eastAsia"/>
                <w:kern w:val="0"/>
                <w:sz w:val="22"/>
                <w:szCs w:val="22"/>
              </w:rPr>
              <w:t>氟噻唑</w:t>
            </w:r>
            <w:r w:rsidRPr="00F2187D">
              <w:rPr>
                <w:rFonts w:ascii="仿宋" w:eastAsia="仿宋" w:hAnsi="仿宋" w:cs="宋体" w:hint="eastAsia"/>
                <w:kern w:val="0"/>
                <w:sz w:val="22"/>
                <w:szCs w:val="22"/>
              </w:rPr>
              <w:t>SC</w:t>
            </w:r>
          </w:p>
        </w:tc>
        <w:tc>
          <w:tcPr>
            <w:tcW w:w="3308" w:type="dxa"/>
            <w:tcBorders>
              <w:top w:val="nil"/>
              <w:left w:val="nil"/>
              <w:bottom w:val="single" w:sz="4" w:space="0" w:color="auto"/>
              <w:right w:val="single" w:sz="4" w:space="0" w:color="auto"/>
            </w:tcBorders>
            <w:shd w:val="clear" w:color="auto" w:fill="auto"/>
            <w:vAlign w:val="center"/>
            <w:hideMark/>
          </w:tcPr>
          <w:p w:rsidR="00626098" w:rsidRPr="00F2187D" w:rsidRDefault="00626098" w:rsidP="00D55825">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霜霉病、晚疫病、早疫病</w:t>
            </w:r>
          </w:p>
        </w:tc>
        <w:tc>
          <w:tcPr>
            <w:tcW w:w="1137" w:type="dxa"/>
            <w:tcBorders>
              <w:top w:val="nil"/>
              <w:left w:val="nil"/>
              <w:bottom w:val="single" w:sz="4" w:space="0" w:color="auto"/>
              <w:right w:val="single" w:sz="4" w:space="0" w:color="auto"/>
            </w:tcBorders>
            <w:vAlign w:val="center"/>
          </w:tcPr>
          <w:p w:rsidR="00626098" w:rsidRPr="00F2187D" w:rsidRDefault="0008443B" w:rsidP="00D55825">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383E16" w:rsidRDefault="00626098" w:rsidP="00D55825">
            <w:pPr>
              <w:widowControl/>
              <w:jc w:val="center"/>
              <w:rPr>
                <w:rFonts w:ascii="仿宋" w:eastAsia="仿宋" w:hAnsi="仿宋" w:cs="宋体"/>
                <w:kern w:val="0"/>
                <w:sz w:val="22"/>
                <w:szCs w:val="22"/>
              </w:rPr>
            </w:pPr>
            <w:r w:rsidRPr="00383E16">
              <w:rPr>
                <w:rFonts w:ascii="仿宋" w:eastAsia="仿宋" w:hAnsi="仿宋" w:cs="宋体" w:hint="eastAsia"/>
                <w:kern w:val="0"/>
                <w:sz w:val="22"/>
                <w:szCs w:val="22"/>
              </w:rPr>
              <w:t>500克/升氟吡菌酰胺</w:t>
            </w:r>
            <w:r w:rsidRPr="00383E16">
              <w:rPr>
                <w:rFonts w:ascii="宋体" w:hAnsi="宋体" w:cs="宋体" w:hint="eastAsia"/>
                <w:kern w:val="0"/>
                <w:sz w:val="22"/>
                <w:szCs w:val="22"/>
              </w:rPr>
              <w:t>•</w:t>
            </w:r>
            <w:r w:rsidRPr="00383E16">
              <w:rPr>
                <w:rFonts w:ascii="仿宋" w:eastAsia="仿宋" w:hAnsi="仿宋" w:cs="仿宋" w:hint="eastAsia"/>
                <w:kern w:val="0"/>
                <w:sz w:val="22"/>
                <w:szCs w:val="22"/>
              </w:rPr>
              <w:t>嘧霉胺</w:t>
            </w:r>
            <w:r w:rsidRPr="00383E16">
              <w:rPr>
                <w:rFonts w:ascii="仿宋" w:eastAsia="仿宋" w:hAnsi="仿宋" w:cs="宋体" w:hint="eastAsia"/>
                <w:kern w:val="0"/>
                <w:sz w:val="22"/>
                <w:szCs w:val="22"/>
              </w:rPr>
              <w:t>SC</w:t>
            </w:r>
          </w:p>
        </w:tc>
        <w:tc>
          <w:tcPr>
            <w:tcW w:w="3308" w:type="dxa"/>
            <w:tcBorders>
              <w:top w:val="nil"/>
              <w:left w:val="nil"/>
              <w:bottom w:val="single" w:sz="4" w:space="0" w:color="auto"/>
              <w:right w:val="single" w:sz="4" w:space="0" w:color="auto"/>
            </w:tcBorders>
            <w:shd w:val="clear" w:color="auto" w:fill="auto"/>
            <w:vAlign w:val="center"/>
            <w:hideMark/>
          </w:tcPr>
          <w:p w:rsidR="00626098" w:rsidRPr="00383E16" w:rsidRDefault="00626098" w:rsidP="00D55825">
            <w:pPr>
              <w:widowControl/>
              <w:jc w:val="center"/>
              <w:rPr>
                <w:rFonts w:ascii="仿宋" w:eastAsia="仿宋" w:hAnsi="仿宋" w:cs="宋体"/>
                <w:kern w:val="0"/>
                <w:sz w:val="22"/>
                <w:szCs w:val="22"/>
              </w:rPr>
            </w:pPr>
            <w:r w:rsidRPr="00383E16">
              <w:rPr>
                <w:rFonts w:ascii="仿宋" w:eastAsia="仿宋" w:hAnsi="仿宋" w:cs="宋体" w:hint="eastAsia"/>
                <w:kern w:val="0"/>
                <w:sz w:val="22"/>
                <w:szCs w:val="22"/>
              </w:rPr>
              <w:t>灰霉病、早疫病</w:t>
            </w:r>
          </w:p>
        </w:tc>
        <w:tc>
          <w:tcPr>
            <w:tcW w:w="1137" w:type="dxa"/>
            <w:tcBorders>
              <w:top w:val="nil"/>
              <w:left w:val="nil"/>
              <w:bottom w:val="single" w:sz="4" w:space="0" w:color="auto"/>
              <w:right w:val="single" w:sz="4" w:space="0" w:color="auto"/>
            </w:tcBorders>
            <w:vAlign w:val="center"/>
          </w:tcPr>
          <w:p w:rsidR="00626098" w:rsidRPr="00383E16" w:rsidRDefault="00383E16" w:rsidP="00D55825">
            <w:pPr>
              <w:widowControl/>
              <w:jc w:val="center"/>
              <w:rPr>
                <w:rFonts w:ascii="仿宋" w:eastAsia="仿宋" w:hAnsi="仿宋" w:cs="宋体"/>
                <w:kern w:val="0"/>
                <w:sz w:val="22"/>
                <w:szCs w:val="22"/>
              </w:rPr>
            </w:pPr>
            <w:r w:rsidRPr="00383E16">
              <w:rPr>
                <w:rFonts w:ascii="仿宋" w:eastAsia="仿宋" w:hAnsi="仿宋" w:cs="宋体" w:hint="eastAsia"/>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383E16" w:rsidRDefault="00626098" w:rsidP="00D55825">
            <w:pPr>
              <w:widowControl/>
              <w:jc w:val="center"/>
              <w:rPr>
                <w:rFonts w:ascii="仿宋" w:eastAsia="仿宋" w:hAnsi="仿宋" w:cs="宋体"/>
                <w:kern w:val="0"/>
                <w:sz w:val="22"/>
                <w:szCs w:val="22"/>
              </w:rPr>
            </w:pPr>
            <w:r w:rsidRPr="00383E16">
              <w:rPr>
                <w:rFonts w:ascii="仿宋" w:eastAsia="仿宋" w:hAnsi="仿宋" w:cs="宋体" w:hint="eastAsia"/>
                <w:kern w:val="0"/>
                <w:sz w:val="22"/>
                <w:szCs w:val="22"/>
              </w:rPr>
              <w:t>400克/升氯氟醚</w:t>
            </w:r>
            <w:r w:rsidR="00C21D8D" w:rsidRPr="00770F5F">
              <w:rPr>
                <w:rFonts w:ascii="仿宋" w:eastAsia="仿宋" w:hAnsi="仿宋" w:cs="宋体" w:hint="eastAsia"/>
                <w:color w:val="000000"/>
                <w:kern w:val="0"/>
                <w:sz w:val="22"/>
                <w:szCs w:val="22"/>
              </w:rPr>
              <w:t>·</w:t>
            </w:r>
            <w:r w:rsidRPr="00383E16">
              <w:rPr>
                <w:rFonts w:ascii="仿宋" w:eastAsia="仿宋" w:hAnsi="仿宋" w:cs="宋体" w:hint="eastAsia"/>
                <w:kern w:val="0"/>
                <w:sz w:val="22"/>
                <w:szCs w:val="22"/>
              </w:rPr>
              <w:t>吡唑酯SC</w:t>
            </w:r>
          </w:p>
        </w:tc>
        <w:tc>
          <w:tcPr>
            <w:tcW w:w="3308" w:type="dxa"/>
            <w:tcBorders>
              <w:top w:val="nil"/>
              <w:left w:val="nil"/>
              <w:bottom w:val="single" w:sz="4" w:space="0" w:color="auto"/>
              <w:right w:val="single" w:sz="4" w:space="0" w:color="auto"/>
            </w:tcBorders>
            <w:shd w:val="clear" w:color="auto" w:fill="auto"/>
            <w:vAlign w:val="center"/>
            <w:hideMark/>
          </w:tcPr>
          <w:p w:rsidR="00626098" w:rsidRPr="00383E16" w:rsidRDefault="00626098" w:rsidP="00D55825">
            <w:pPr>
              <w:widowControl/>
              <w:jc w:val="center"/>
              <w:rPr>
                <w:rFonts w:ascii="仿宋" w:eastAsia="仿宋" w:hAnsi="仿宋" w:cs="宋体"/>
                <w:kern w:val="0"/>
                <w:sz w:val="22"/>
                <w:szCs w:val="22"/>
              </w:rPr>
            </w:pPr>
            <w:r w:rsidRPr="00383E16">
              <w:rPr>
                <w:rFonts w:ascii="仿宋" w:eastAsia="仿宋" w:hAnsi="仿宋" w:cs="宋体" w:hint="eastAsia"/>
                <w:kern w:val="0"/>
                <w:sz w:val="22"/>
                <w:szCs w:val="22"/>
              </w:rPr>
              <w:t>早疫病</w:t>
            </w:r>
          </w:p>
        </w:tc>
        <w:tc>
          <w:tcPr>
            <w:tcW w:w="1137" w:type="dxa"/>
            <w:tcBorders>
              <w:top w:val="nil"/>
              <w:left w:val="nil"/>
              <w:bottom w:val="single" w:sz="4" w:space="0" w:color="auto"/>
              <w:right w:val="single" w:sz="4" w:space="0" w:color="auto"/>
            </w:tcBorders>
            <w:vAlign w:val="center"/>
          </w:tcPr>
          <w:p w:rsidR="00626098" w:rsidRPr="00383E16" w:rsidRDefault="009900A5" w:rsidP="00D55825">
            <w:pPr>
              <w:widowControl/>
              <w:jc w:val="center"/>
              <w:rPr>
                <w:rFonts w:ascii="仿宋" w:eastAsia="仿宋" w:hAnsi="仿宋" w:cs="宋体"/>
                <w:kern w:val="0"/>
                <w:sz w:val="22"/>
                <w:szCs w:val="22"/>
              </w:rPr>
            </w:pPr>
            <w:r w:rsidRPr="00383E16">
              <w:rPr>
                <w:rFonts w:ascii="仿宋" w:eastAsia="仿宋" w:hAnsi="仿宋" w:cs="宋体" w:hint="eastAsia"/>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20%噻唑锌SC</w:t>
            </w:r>
          </w:p>
        </w:tc>
        <w:tc>
          <w:tcPr>
            <w:tcW w:w="330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细菌性角斑病</w:t>
            </w:r>
          </w:p>
        </w:tc>
        <w:tc>
          <w:tcPr>
            <w:tcW w:w="1137" w:type="dxa"/>
            <w:tcBorders>
              <w:top w:val="nil"/>
              <w:left w:val="nil"/>
              <w:bottom w:val="single" w:sz="4" w:space="0" w:color="auto"/>
              <w:right w:val="single" w:sz="4" w:space="0" w:color="auto"/>
            </w:tcBorders>
            <w:vAlign w:val="center"/>
          </w:tcPr>
          <w:p w:rsidR="00626098" w:rsidRPr="00770F5F" w:rsidRDefault="00383E16"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125克</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637931" w:rsidRDefault="00626098" w:rsidP="00D55825">
            <w:pPr>
              <w:widowControl/>
              <w:jc w:val="center"/>
              <w:rPr>
                <w:rFonts w:ascii="仿宋" w:eastAsia="仿宋" w:hAnsi="仿宋" w:cs="宋体"/>
                <w:kern w:val="0"/>
                <w:sz w:val="22"/>
                <w:szCs w:val="22"/>
              </w:rPr>
            </w:pPr>
            <w:r w:rsidRPr="00637931">
              <w:rPr>
                <w:rFonts w:ascii="仿宋" w:eastAsia="仿宋" w:hAnsi="仿宋" w:cs="宋体" w:hint="eastAsia"/>
                <w:kern w:val="0"/>
                <w:sz w:val="22"/>
                <w:szCs w:val="22"/>
              </w:rPr>
              <w:t>40%春雷</w:t>
            </w:r>
            <w:r w:rsidRPr="00637931">
              <w:rPr>
                <w:rFonts w:ascii="宋体" w:hAnsi="宋体" w:cs="宋体" w:hint="eastAsia"/>
                <w:kern w:val="0"/>
                <w:sz w:val="22"/>
                <w:szCs w:val="22"/>
              </w:rPr>
              <w:t>•</w:t>
            </w:r>
            <w:r w:rsidRPr="00637931">
              <w:rPr>
                <w:rFonts w:ascii="仿宋" w:eastAsia="仿宋" w:hAnsi="仿宋" w:cs="仿宋" w:hint="eastAsia"/>
                <w:kern w:val="0"/>
                <w:sz w:val="22"/>
                <w:szCs w:val="22"/>
              </w:rPr>
              <w:t>噻唑锌</w:t>
            </w:r>
            <w:r w:rsidRPr="00637931">
              <w:rPr>
                <w:rFonts w:ascii="仿宋" w:eastAsia="仿宋" w:hAnsi="仿宋" w:cs="宋体" w:hint="eastAsia"/>
                <w:kern w:val="0"/>
                <w:sz w:val="22"/>
                <w:szCs w:val="22"/>
              </w:rPr>
              <w:t>SC</w:t>
            </w:r>
          </w:p>
        </w:tc>
        <w:tc>
          <w:tcPr>
            <w:tcW w:w="3308" w:type="dxa"/>
            <w:tcBorders>
              <w:top w:val="nil"/>
              <w:left w:val="nil"/>
              <w:bottom w:val="single" w:sz="4" w:space="0" w:color="auto"/>
              <w:right w:val="single" w:sz="4" w:space="0" w:color="auto"/>
            </w:tcBorders>
            <w:shd w:val="clear" w:color="auto" w:fill="auto"/>
            <w:vAlign w:val="center"/>
            <w:hideMark/>
          </w:tcPr>
          <w:p w:rsidR="00626098" w:rsidRPr="00637931" w:rsidRDefault="00626098" w:rsidP="00D55825">
            <w:pPr>
              <w:widowControl/>
              <w:jc w:val="center"/>
              <w:rPr>
                <w:rFonts w:ascii="仿宋" w:eastAsia="仿宋" w:hAnsi="仿宋" w:cs="宋体"/>
                <w:kern w:val="0"/>
                <w:sz w:val="22"/>
                <w:szCs w:val="22"/>
              </w:rPr>
            </w:pPr>
            <w:r w:rsidRPr="00637931">
              <w:rPr>
                <w:rFonts w:ascii="仿宋" w:eastAsia="仿宋" w:hAnsi="仿宋" w:cs="宋体" w:hint="eastAsia"/>
                <w:kern w:val="0"/>
                <w:sz w:val="22"/>
                <w:szCs w:val="22"/>
              </w:rPr>
              <w:t>细菌性角斑病</w:t>
            </w:r>
          </w:p>
        </w:tc>
        <w:tc>
          <w:tcPr>
            <w:tcW w:w="1137" w:type="dxa"/>
            <w:tcBorders>
              <w:top w:val="nil"/>
              <w:left w:val="nil"/>
              <w:bottom w:val="single" w:sz="4" w:space="0" w:color="auto"/>
              <w:right w:val="single" w:sz="4" w:space="0" w:color="auto"/>
            </w:tcBorders>
            <w:vAlign w:val="center"/>
          </w:tcPr>
          <w:p w:rsidR="00626098" w:rsidRPr="00637931" w:rsidRDefault="00112F48" w:rsidP="00D55825">
            <w:pPr>
              <w:widowControl/>
              <w:jc w:val="center"/>
              <w:rPr>
                <w:rFonts w:ascii="仿宋" w:eastAsia="仿宋" w:hAnsi="仿宋" w:cs="宋体"/>
                <w:kern w:val="0"/>
                <w:sz w:val="22"/>
                <w:szCs w:val="22"/>
              </w:rPr>
            </w:pPr>
            <w:r>
              <w:rPr>
                <w:rFonts w:ascii="仿宋" w:eastAsia="仿宋" w:hAnsi="仿宋" w:cs="宋体" w:hint="eastAsia"/>
                <w:kern w:val="0"/>
                <w:sz w:val="22"/>
                <w:szCs w:val="22"/>
              </w:rPr>
              <w:t>100</w:t>
            </w:r>
            <w:r w:rsidR="00383E16" w:rsidRPr="00637931">
              <w:rPr>
                <w:rFonts w:ascii="仿宋" w:eastAsia="仿宋" w:hAnsi="仿宋" w:cs="宋体" w:hint="eastAsia"/>
                <w:kern w:val="0"/>
                <w:sz w:val="22"/>
                <w:szCs w:val="22"/>
              </w:rPr>
              <w:t>克</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42.4%唑醚</w:t>
            </w:r>
            <w:r w:rsidRPr="00770F5F">
              <w:rPr>
                <w:rFonts w:ascii="宋体" w:hAnsi="宋体" w:cs="宋体" w:hint="eastAsia"/>
                <w:color w:val="000000"/>
                <w:kern w:val="0"/>
                <w:sz w:val="22"/>
                <w:szCs w:val="22"/>
              </w:rPr>
              <w:t>•</w:t>
            </w:r>
            <w:r w:rsidRPr="00770F5F">
              <w:rPr>
                <w:rFonts w:ascii="仿宋" w:eastAsia="仿宋" w:hAnsi="仿宋" w:cs="仿宋" w:hint="eastAsia"/>
                <w:color w:val="000000"/>
                <w:kern w:val="0"/>
                <w:sz w:val="22"/>
                <w:szCs w:val="22"/>
              </w:rPr>
              <w:t>氟酰胺</w:t>
            </w:r>
            <w:r w:rsidRPr="00770F5F">
              <w:rPr>
                <w:rFonts w:ascii="仿宋" w:eastAsia="仿宋" w:hAnsi="仿宋" w:cs="宋体" w:hint="eastAsia"/>
                <w:color w:val="000000"/>
                <w:kern w:val="0"/>
                <w:sz w:val="22"/>
                <w:szCs w:val="22"/>
              </w:rPr>
              <w:t>SC</w:t>
            </w:r>
          </w:p>
        </w:tc>
        <w:tc>
          <w:tcPr>
            <w:tcW w:w="3308" w:type="dxa"/>
            <w:tcBorders>
              <w:top w:val="nil"/>
              <w:left w:val="nil"/>
              <w:bottom w:val="single" w:sz="4" w:space="0" w:color="auto"/>
              <w:right w:val="single" w:sz="4" w:space="0" w:color="auto"/>
            </w:tcBorders>
            <w:shd w:val="clear" w:color="auto" w:fill="auto"/>
            <w:noWrap/>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白粉病、灰霉病、炭疽病</w:t>
            </w:r>
          </w:p>
        </w:tc>
        <w:tc>
          <w:tcPr>
            <w:tcW w:w="1137" w:type="dxa"/>
            <w:tcBorders>
              <w:top w:val="nil"/>
              <w:left w:val="nil"/>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sidRPr="009900A5">
              <w:rPr>
                <w:rFonts w:ascii="仿宋" w:eastAsia="仿宋" w:hAnsi="仿宋" w:cs="宋体" w:hint="eastAsia"/>
                <w:color w:val="000000"/>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F54C9B" w:rsidRDefault="00626098" w:rsidP="00D55825">
            <w:pPr>
              <w:widowControl/>
              <w:jc w:val="center"/>
              <w:rPr>
                <w:rFonts w:ascii="仿宋" w:eastAsia="仿宋" w:hAnsi="仿宋" w:cs="宋体"/>
                <w:color w:val="000000" w:themeColor="text1"/>
                <w:kern w:val="0"/>
                <w:sz w:val="22"/>
                <w:szCs w:val="22"/>
              </w:rPr>
            </w:pPr>
            <w:r w:rsidRPr="00F54C9B">
              <w:rPr>
                <w:rFonts w:ascii="仿宋" w:eastAsia="仿宋" w:hAnsi="仿宋" w:cs="宋体" w:hint="eastAsia"/>
                <w:color w:val="000000" w:themeColor="text1"/>
                <w:kern w:val="0"/>
                <w:sz w:val="22"/>
                <w:szCs w:val="22"/>
              </w:rPr>
              <w:t>47%烯酰</w:t>
            </w:r>
            <w:r w:rsidR="00C21D8D" w:rsidRPr="00770F5F">
              <w:rPr>
                <w:rFonts w:ascii="仿宋" w:eastAsia="仿宋" w:hAnsi="仿宋" w:cs="宋体" w:hint="eastAsia"/>
                <w:color w:val="000000"/>
                <w:kern w:val="0"/>
                <w:sz w:val="22"/>
                <w:szCs w:val="22"/>
              </w:rPr>
              <w:t>·</w:t>
            </w:r>
            <w:r w:rsidRPr="00F54C9B">
              <w:rPr>
                <w:rFonts w:ascii="仿宋" w:eastAsia="仿宋" w:hAnsi="仿宋" w:cs="宋体" w:hint="eastAsia"/>
                <w:color w:val="000000" w:themeColor="text1"/>
                <w:kern w:val="0"/>
                <w:sz w:val="22"/>
                <w:szCs w:val="22"/>
              </w:rPr>
              <w:t>唑嘧菌SC</w:t>
            </w:r>
          </w:p>
        </w:tc>
        <w:tc>
          <w:tcPr>
            <w:tcW w:w="3308" w:type="dxa"/>
            <w:tcBorders>
              <w:top w:val="nil"/>
              <w:left w:val="nil"/>
              <w:bottom w:val="single" w:sz="4" w:space="0" w:color="auto"/>
              <w:right w:val="single" w:sz="4" w:space="0" w:color="auto"/>
            </w:tcBorders>
            <w:shd w:val="clear" w:color="auto" w:fill="auto"/>
            <w:vAlign w:val="center"/>
            <w:hideMark/>
          </w:tcPr>
          <w:p w:rsidR="00626098" w:rsidRPr="00F54C9B" w:rsidRDefault="00626098" w:rsidP="00D55825">
            <w:pPr>
              <w:widowControl/>
              <w:jc w:val="center"/>
              <w:rPr>
                <w:rFonts w:ascii="仿宋" w:eastAsia="仿宋" w:hAnsi="仿宋" w:cs="宋体"/>
                <w:color w:val="000000" w:themeColor="text1"/>
                <w:kern w:val="0"/>
                <w:sz w:val="22"/>
                <w:szCs w:val="22"/>
              </w:rPr>
            </w:pPr>
            <w:r w:rsidRPr="00F54C9B">
              <w:rPr>
                <w:rFonts w:ascii="仿宋" w:eastAsia="仿宋" w:hAnsi="仿宋" w:cs="宋体" w:hint="eastAsia"/>
                <w:color w:val="000000" w:themeColor="text1"/>
                <w:kern w:val="0"/>
                <w:sz w:val="22"/>
                <w:szCs w:val="22"/>
              </w:rPr>
              <w:t>晚疫病、霜霉病、疫病</w:t>
            </w:r>
          </w:p>
        </w:tc>
        <w:tc>
          <w:tcPr>
            <w:tcW w:w="1137" w:type="dxa"/>
            <w:tcBorders>
              <w:top w:val="nil"/>
              <w:left w:val="nil"/>
              <w:bottom w:val="single" w:sz="4" w:space="0" w:color="auto"/>
              <w:right w:val="single" w:sz="4" w:space="0" w:color="auto"/>
            </w:tcBorders>
            <w:vAlign w:val="center"/>
          </w:tcPr>
          <w:p w:rsidR="00626098" w:rsidRPr="00F54C9B" w:rsidRDefault="0008443B" w:rsidP="00D55825">
            <w:pPr>
              <w:widowControl/>
              <w:jc w:val="center"/>
              <w:rPr>
                <w:rFonts w:ascii="仿宋" w:eastAsia="仿宋" w:hAnsi="仿宋" w:cs="宋体"/>
                <w:color w:val="000000" w:themeColor="text1"/>
                <w:kern w:val="0"/>
                <w:sz w:val="22"/>
                <w:szCs w:val="22"/>
              </w:rPr>
            </w:pPr>
            <w:r w:rsidRPr="00F54C9B">
              <w:rPr>
                <w:rFonts w:ascii="仿宋" w:eastAsia="仿宋" w:hAnsi="仿宋" w:cs="宋体" w:hint="eastAsia"/>
                <w:color w:val="000000" w:themeColor="text1"/>
                <w:kern w:val="0"/>
                <w:sz w:val="22"/>
                <w:szCs w:val="22"/>
              </w:rPr>
              <w:t>100毫升</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9016EF" w:rsidRDefault="00626098" w:rsidP="00D55825">
            <w:pPr>
              <w:widowControl/>
              <w:jc w:val="center"/>
              <w:rPr>
                <w:rFonts w:ascii="仿宋" w:eastAsia="仿宋" w:hAnsi="仿宋" w:cs="宋体"/>
                <w:color w:val="000000" w:themeColor="text1"/>
                <w:kern w:val="0"/>
                <w:sz w:val="22"/>
                <w:szCs w:val="22"/>
              </w:rPr>
            </w:pPr>
            <w:r w:rsidRPr="009016EF">
              <w:rPr>
                <w:rFonts w:ascii="仿宋" w:eastAsia="仿宋" w:hAnsi="仿宋" w:cs="宋体" w:hint="eastAsia"/>
                <w:color w:val="000000" w:themeColor="text1"/>
                <w:kern w:val="0"/>
                <w:sz w:val="22"/>
                <w:szCs w:val="22"/>
              </w:rPr>
              <w:t>12%苯甲</w:t>
            </w:r>
            <w:r w:rsidRPr="009016EF">
              <w:rPr>
                <w:rFonts w:ascii="宋体" w:hAnsi="宋体" w:cs="宋体" w:hint="eastAsia"/>
                <w:color w:val="000000" w:themeColor="text1"/>
                <w:kern w:val="0"/>
                <w:sz w:val="22"/>
                <w:szCs w:val="22"/>
              </w:rPr>
              <w:t>•</w:t>
            </w:r>
            <w:r w:rsidRPr="009016EF">
              <w:rPr>
                <w:rFonts w:ascii="仿宋" w:eastAsia="仿宋" w:hAnsi="仿宋" w:cs="仿宋" w:hint="eastAsia"/>
                <w:color w:val="000000" w:themeColor="text1"/>
                <w:kern w:val="0"/>
                <w:sz w:val="22"/>
                <w:szCs w:val="22"/>
              </w:rPr>
              <w:t>氟酰胺</w:t>
            </w:r>
            <w:r w:rsidRPr="009016EF">
              <w:rPr>
                <w:rFonts w:ascii="仿宋" w:eastAsia="仿宋" w:hAnsi="仿宋" w:cs="宋体" w:hint="eastAsia"/>
                <w:color w:val="000000" w:themeColor="text1"/>
                <w:kern w:val="0"/>
                <w:sz w:val="22"/>
                <w:szCs w:val="22"/>
              </w:rPr>
              <w:t>SC</w:t>
            </w:r>
          </w:p>
        </w:tc>
        <w:tc>
          <w:tcPr>
            <w:tcW w:w="3308" w:type="dxa"/>
            <w:tcBorders>
              <w:top w:val="nil"/>
              <w:left w:val="nil"/>
              <w:bottom w:val="single" w:sz="4" w:space="0" w:color="auto"/>
              <w:right w:val="single" w:sz="4" w:space="0" w:color="auto"/>
            </w:tcBorders>
            <w:shd w:val="clear" w:color="auto" w:fill="auto"/>
            <w:noWrap/>
            <w:vAlign w:val="center"/>
            <w:hideMark/>
          </w:tcPr>
          <w:p w:rsidR="00626098" w:rsidRPr="009016EF" w:rsidRDefault="00626098" w:rsidP="00D55825">
            <w:pPr>
              <w:widowControl/>
              <w:jc w:val="center"/>
              <w:rPr>
                <w:rFonts w:ascii="仿宋" w:eastAsia="仿宋" w:hAnsi="仿宋" w:cs="宋体"/>
                <w:color w:val="000000" w:themeColor="text1"/>
                <w:kern w:val="0"/>
                <w:sz w:val="22"/>
                <w:szCs w:val="22"/>
              </w:rPr>
            </w:pPr>
            <w:r w:rsidRPr="009016EF">
              <w:rPr>
                <w:rFonts w:ascii="仿宋" w:eastAsia="仿宋" w:hAnsi="仿宋" w:cs="宋体" w:hint="eastAsia"/>
                <w:color w:val="000000" w:themeColor="text1"/>
                <w:kern w:val="0"/>
                <w:sz w:val="22"/>
                <w:szCs w:val="22"/>
              </w:rPr>
              <w:t>锈病、叶斑病、叶霉病、白粉病</w:t>
            </w:r>
          </w:p>
        </w:tc>
        <w:tc>
          <w:tcPr>
            <w:tcW w:w="1137" w:type="dxa"/>
            <w:tcBorders>
              <w:top w:val="nil"/>
              <w:left w:val="nil"/>
              <w:bottom w:val="single" w:sz="4" w:space="0" w:color="auto"/>
              <w:right w:val="single" w:sz="4" w:space="0" w:color="auto"/>
            </w:tcBorders>
            <w:vAlign w:val="center"/>
          </w:tcPr>
          <w:p w:rsidR="00626098" w:rsidRPr="009016EF" w:rsidRDefault="0008443B" w:rsidP="00D55825">
            <w:pPr>
              <w:widowControl/>
              <w:jc w:val="center"/>
              <w:rPr>
                <w:rFonts w:ascii="仿宋" w:eastAsia="仿宋" w:hAnsi="仿宋" w:cs="宋体"/>
                <w:color w:val="000000" w:themeColor="text1"/>
                <w:kern w:val="0"/>
                <w:sz w:val="22"/>
                <w:szCs w:val="22"/>
              </w:rPr>
            </w:pPr>
            <w:r w:rsidRPr="009016EF">
              <w:rPr>
                <w:rFonts w:ascii="仿宋" w:eastAsia="仿宋" w:hAnsi="仿宋" w:cs="宋体" w:hint="eastAsia"/>
                <w:color w:val="000000" w:themeColor="text1"/>
                <w:kern w:val="0"/>
                <w:sz w:val="22"/>
                <w:szCs w:val="22"/>
              </w:rPr>
              <w:t>100毫升</w:t>
            </w:r>
          </w:p>
        </w:tc>
      </w:tr>
      <w:tr w:rsidR="00626098" w:rsidRPr="00770F5F" w:rsidTr="009B15CA">
        <w:trPr>
          <w:trHeight w:val="270"/>
          <w:jc w:val="center"/>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098" w:rsidRPr="00770F5F" w:rsidRDefault="00626098" w:rsidP="00D55825">
            <w:pPr>
              <w:widowControl/>
              <w:jc w:val="center"/>
              <w:rPr>
                <w:rFonts w:ascii="仿宋" w:eastAsia="仿宋" w:hAnsi="仿宋" w:cs="宋体"/>
                <w:color w:val="333333"/>
                <w:kern w:val="0"/>
                <w:szCs w:val="21"/>
              </w:rPr>
            </w:pPr>
            <w:r w:rsidRPr="00770F5F">
              <w:rPr>
                <w:rFonts w:ascii="仿宋" w:eastAsia="仿宋" w:hAnsi="仿宋" w:cs="宋体" w:hint="eastAsia"/>
                <w:color w:val="333333"/>
                <w:kern w:val="0"/>
                <w:szCs w:val="21"/>
              </w:rPr>
              <w:t>绿色防控产品</w:t>
            </w: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斜纹夜蛾性信息素诱捕器</w:t>
            </w:r>
          </w:p>
        </w:tc>
        <w:tc>
          <w:tcPr>
            <w:tcW w:w="3308" w:type="dxa"/>
            <w:vMerge w:val="restart"/>
            <w:tcBorders>
              <w:top w:val="nil"/>
              <w:left w:val="single" w:sz="4" w:space="0" w:color="auto"/>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用于诱杀斜纹夜蛾</w:t>
            </w:r>
          </w:p>
        </w:tc>
        <w:tc>
          <w:tcPr>
            <w:tcW w:w="1137" w:type="dxa"/>
            <w:tcBorders>
              <w:top w:val="nil"/>
              <w:left w:val="single" w:sz="4" w:space="0" w:color="auto"/>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sidR="005E5AEE">
              <w:rPr>
                <w:rFonts w:ascii="仿宋" w:eastAsia="仿宋" w:hAnsi="仿宋" w:cs="宋体" w:hint="eastAsia"/>
                <w:color w:val="000000"/>
                <w:kern w:val="0"/>
                <w:sz w:val="22"/>
                <w:szCs w:val="22"/>
              </w:rPr>
              <w:t>个</w:t>
            </w:r>
          </w:p>
        </w:tc>
      </w:tr>
      <w:tr w:rsidR="00626098"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626098" w:rsidRPr="00770F5F" w:rsidRDefault="00626098"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斜纹夜蛾性信息素诱芯</w:t>
            </w:r>
          </w:p>
        </w:tc>
        <w:tc>
          <w:tcPr>
            <w:tcW w:w="3308" w:type="dxa"/>
            <w:vMerge/>
            <w:tcBorders>
              <w:top w:val="nil"/>
              <w:left w:val="single" w:sz="4" w:space="0" w:color="auto"/>
              <w:bottom w:val="single" w:sz="4" w:space="0" w:color="auto"/>
              <w:right w:val="single" w:sz="4" w:space="0" w:color="auto"/>
            </w:tcBorders>
            <w:vAlign w:val="center"/>
            <w:hideMark/>
          </w:tcPr>
          <w:p w:rsidR="00626098" w:rsidRPr="00770F5F" w:rsidRDefault="00626098" w:rsidP="00D55825">
            <w:pPr>
              <w:widowControl/>
              <w:jc w:val="center"/>
              <w:rPr>
                <w:rFonts w:ascii="仿宋" w:eastAsia="仿宋" w:hAnsi="仿宋" w:cs="宋体"/>
                <w:color w:val="000000"/>
                <w:kern w:val="0"/>
                <w:sz w:val="22"/>
                <w:szCs w:val="22"/>
              </w:rPr>
            </w:pPr>
          </w:p>
        </w:tc>
        <w:tc>
          <w:tcPr>
            <w:tcW w:w="1137" w:type="dxa"/>
            <w:tcBorders>
              <w:top w:val="nil"/>
              <w:left w:val="single" w:sz="4" w:space="0" w:color="auto"/>
              <w:bottom w:val="single" w:sz="4" w:space="0" w:color="auto"/>
              <w:right w:val="single" w:sz="4" w:space="0" w:color="auto"/>
            </w:tcBorders>
            <w:vAlign w:val="center"/>
          </w:tcPr>
          <w:p w:rsidR="00626098" w:rsidRPr="00770F5F" w:rsidRDefault="009900A5"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r w:rsidR="005E5AEE">
              <w:rPr>
                <w:rFonts w:ascii="仿宋" w:eastAsia="仿宋" w:hAnsi="仿宋" w:cs="宋体" w:hint="eastAsia"/>
                <w:color w:val="000000"/>
                <w:kern w:val="0"/>
                <w:sz w:val="22"/>
                <w:szCs w:val="22"/>
              </w:rPr>
              <w:t>根</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甜菜夜蛾性信息素诱捕器</w:t>
            </w:r>
          </w:p>
        </w:tc>
        <w:tc>
          <w:tcPr>
            <w:tcW w:w="3308" w:type="dxa"/>
            <w:vMerge w:val="restart"/>
            <w:tcBorders>
              <w:top w:val="nil"/>
              <w:left w:val="single" w:sz="4" w:space="0" w:color="auto"/>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用于诱杀甜菜夜蛾</w:t>
            </w:r>
          </w:p>
        </w:tc>
        <w:tc>
          <w:tcPr>
            <w:tcW w:w="1137" w:type="dxa"/>
            <w:tcBorders>
              <w:top w:val="nil"/>
              <w:left w:val="single" w:sz="4" w:space="0" w:color="auto"/>
              <w:bottom w:val="single" w:sz="4" w:space="0" w:color="auto"/>
              <w:right w:val="single" w:sz="4" w:space="0" w:color="auto"/>
            </w:tcBorders>
            <w:vAlign w:val="center"/>
          </w:tcPr>
          <w:p w:rsidR="005E5AEE" w:rsidRPr="00770F5F" w:rsidRDefault="009900A5" w:rsidP="007A05D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sidR="005E5AEE">
              <w:rPr>
                <w:rFonts w:ascii="仿宋" w:eastAsia="仿宋" w:hAnsi="仿宋" w:cs="宋体" w:hint="eastAsia"/>
                <w:color w:val="000000"/>
                <w:kern w:val="0"/>
                <w:sz w:val="22"/>
                <w:szCs w:val="22"/>
              </w:rPr>
              <w:t>个</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甜菜夜蛾性信息素诱芯</w:t>
            </w:r>
          </w:p>
        </w:tc>
        <w:tc>
          <w:tcPr>
            <w:tcW w:w="3308"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000000"/>
                <w:kern w:val="0"/>
                <w:sz w:val="22"/>
                <w:szCs w:val="22"/>
              </w:rPr>
            </w:pPr>
          </w:p>
        </w:tc>
        <w:tc>
          <w:tcPr>
            <w:tcW w:w="1137" w:type="dxa"/>
            <w:tcBorders>
              <w:top w:val="nil"/>
              <w:left w:val="single" w:sz="4" w:space="0" w:color="auto"/>
              <w:bottom w:val="single" w:sz="4" w:space="0" w:color="auto"/>
              <w:right w:val="single" w:sz="4" w:space="0" w:color="auto"/>
            </w:tcBorders>
            <w:vAlign w:val="center"/>
          </w:tcPr>
          <w:p w:rsidR="005E5AEE" w:rsidRPr="00770F5F" w:rsidRDefault="009900A5" w:rsidP="007A05D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r w:rsidR="005E5AEE">
              <w:rPr>
                <w:rFonts w:ascii="仿宋" w:eastAsia="仿宋" w:hAnsi="仿宋" w:cs="宋体" w:hint="eastAsia"/>
                <w:color w:val="000000"/>
                <w:kern w:val="0"/>
                <w:sz w:val="22"/>
                <w:szCs w:val="22"/>
              </w:rPr>
              <w:t>根</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小菜蛾性信息素诱捕器</w:t>
            </w:r>
          </w:p>
        </w:tc>
        <w:tc>
          <w:tcPr>
            <w:tcW w:w="3308" w:type="dxa"/>
            <w:vMerge w:val="restart"/>
            <w:tcBorders>
              <w:top w:val="nil"/>
              <w:left w:val="single" w:sz="4" w:space="0" w:color="auto"/>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用于诱杀小菜蛾</w:t>
            </w:r>
          </w:p>
        </w:tc>
        <w:tc>
          <w:tcPr>
            <w:tcW w:w="1137" w:type="dxa"/>
            <w:tcBorders>
              <w:top w:val="nil"/>
              <w:left w:val="single" w:sz="4" w:space="0" w:color="auto"/>
              <w:bottom w:val="single" w:sz="4" w:space="0" w:color="auto"/>
              <w:right w:val="single" w:sz="4" w:space="0" w:color="auto"/>
            </w:tcBorders>
            <w:vAlign w:val="center"/>
          </w:tcPr>
          <w:p w:rsidR="005E5AEE" w:rsidRPr="00770F5F" w:rsidRDefault="009900A5" w:rsidP="007A05D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sidR="005E5AEE">
              <w:rPr>
                <w:rFonts w:ascii="仿宋" w:eastAsia="仿宋" w:hAnsi="仿宋" w:cs="宋体" w:hint="eastAsia"/>
                <w:color w:val="000000"/>
                <w:kern w:val="0"/>
                <w:sz w:val="22"/>
                <w:szCs w:val="22"/>
              </w:rPr>
              <w:t>个</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小菜蛾性信息素诱芯</w:t>
            </w:r>
          </w:p>
        </w:tc>
        <w:tc>
          <w:tcPr>
            <w:tcW w:w="3308"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000000"/>
                <w:kern w:val="0"/>
                <w:sz w:val="22"/>
                <w:szCs w:val="22"/>
              </w:rPr>
            </w:pPr>
          </w:p>
        </w:tc>
        <w:tc>
          <w:tcPr>
            <w:tcW w:w="1137" w:type="dxa"/>
            <w:tcBorders>
              <w:top w:val="nil"/>
              <w:left w:val="single" w:sz="4" w:space="0" w:color="auto"/>
              <w:bottom w:val="single" w:sz="4" w:space="0" w:color="auto"/>
              <w:right w:val="single" w:sz="4" w:space="0" w:color="auto"/>
            </w:tcBorders>
            <w:vAlign w:val="center"/>
          </w:tcPr>
          <w:p w:rsidR="005E5AEE" w:rsidRPr="00770F5F" w:rsidRDefault="009900A5" w:rsidP="007A05D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r w:rsidR="005E5AEE">
              <w:rPr>
                <w:rFonts w:ascii="仿宋" w:eastAsia="仿宋" w:hAnsi="仿宋" w:cs="宋体" w:hint="eastAsia"/>
                <w:color w:val="000000"/>
                <w:kern w:val="0"/>
                <w:sz w:val="22"/>
                <w:szCs w:val="22"/>
              </w:rPr>
              <w:t>根</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草地贪夜蛾性信息素诱捕器</w:t>
            </w:r>
          </w:p>
        </w:tc>
        <w:tc>
          <w:tcPr>
            <w:tcW w:w="3308" w:type="dxa"/>
            <w:vMerge w:val="restart"/>
            <w:tcBorders>
              <w:top w:val="nil"/>
              <w:left w:val="single" w:sz="4" w:space="0" w:color="auto"/>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用于诱杀草地贪夜蛾</w:t>
            </w:r>
          </w:p>
        </w:tc>
        <w:tc>
          <w:tcPr>
            <w:tcW w:w="1137" w:type="dxa"/>
            <w:tcBorders>
              <w:top w:val="nil"/>
              <w:left w:val="single" w:sz="4" w:space="0" w:color="auto"/>
              <w:bottom w:val="single" w:sz="4" w:space="0" w:color="auto"/>
              <w:right w:val="single" w:sz="4" w:space="0" w:color="auto"/>
            </w:tcBorders>
            <w:vAlign w:val="center"/>
          </w:tcPr>
          <w:p w:rsidR="005E5AEE" w:rsidRPr="00770F5F" w:rsidRDefault="009900A5" w:rsidP="007A05D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sidR="005E5AEE">
              <w:rPr>
                <w:rFonts w:ascii="仿宋" w:eastAsia="仿宋" w:hAnsi="仿宋" w:cs="宋体" w:hint="eastAsia"/>
                <w:color w:val="000000"/>
                <w:kern w:val="0"/>
                <w:sz w:val="22"/>
                <w:szCs w:val="22"/>
              </w:rPr>
              <w:t>个</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草地贪夜蛾性信息素诱芯</w:t>
            </w:r>
          </w:p>
        </w:tc>
        <w:tc>
          <w:tcPr>
            <w:tcW w:w="3308"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000000"/>
                <w:kern w:val="0"/>
                <w:sz w:val="22"/>
                <w:szCs w:val="22"/>
              </w:rPr>
            </w:pPr>
          </w:p>
        </w:tc>
        <w:tc>
          <w:tcPr>
            <w:tcW w:w="1137" w:type="dxa"/>
            <w:tcBorders>
              <w:top w:val="nil"/>
              <w:left w:val="single" w:sz="4" w:space="0" w:color="auto"/>
              <w:bottom w:val="single" w:sz="4" w:space="0" w:color="auto"/>
              <w:right w:val="single" w:sz="4" w:space="0" w:color="auto"/>
            </w:tcBorders>
            <w:vAlign w:val="center"/>
          </w:tcPr>
          <w:p w:rsidR="005E5AEE" w:rsidRPr="00770F5F" w:rsidRDefault="009900A5" w:rsidP="007A05D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r w:rsidR="005E5AEE">
              <w:rPr>
                <w:rFonts w:ascii="仿宋" w:eastAsia="仿宋" w:hAnsi="仿宋" w:cs="宋体" w:hint="eastAsia"/>
                <w:color w:val="000000"/>
                <w:kern w:val="0"/>
                <w:sz w:val="22"/>
                <w:szCs w:val="22"/>
              </w:rPr>
              <w:t>根</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昆虫病原线虫制剂</w:t>
            </w:r>
          </w:p>
        </w:tc>
        <w:tc>
          <w:tcPr>
            <w:tcW w:w="3308" w:type="dxa"/>
            <w:tcBorders>
              <w:top w:val="nil"/>
              <w:left w:val="nil"/>
              <w:bottom w:val="single" w:sz="4" w:space="0" w:color="auto"/>
              <w:right w:val="single" w:sz="4" w:space="0" w:color="auto"/>
            </w:tcBorders>
            <w:shd w:val="clear" w:color="auto" w:fill="auto"/>
            <w:noWrap/>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用于防治黄曲条跳甲等地下害虫</w:t>
            </w:r>
          </w:p>
        </w:tc>
        <w:tc>
          <w:tcPr>
            <w:tcW w:w="1137" w:type="dxa"/>
            <w:tcBorders>
              <w:top w:val="nil"/>
              <w:left w:val="nil"/>
              <w:bottom w:val="single" w:sz="4" w:space="0" w:color="auto"/>
              <w:right w:val="single" w:sz="4" w:space="0" w:color="auto"/>
            </w:tcBorders>
            <w:vAlign w:val="center"/>
          </w:tcPr>
          <w:p w:rsidR="005E5AEE" w:rsidRPr="00770F5F" w:rsidRDefault="005E5AEE" w:rsidP="00D55825">
            <w:pPr>
              <w:widowControl/>
              <w:jc w:val="center"/>
              <w:rPr>
                <w:rFonts w:ascii="仿宋" w:eastAsia="仿宋" w:hAnsi="仿宋" w:cs="宋体"/>
                <w:color w:val="000000"/>
                <w:kern w:val="0"/>
                <w:sz w:val="22"/>
                <w:szCs w:val="22"/>
              </w:rPr>
            </w:pPr>
            <w:r w:rsidRPr="00A50479">
              <w:rPr>
                <w:rFonts w:eastAsia="仿宋"/>
                <w:color w:val="333333"/>
                <w:kern w:val="0"/>
                <w:szCs w:val="21"/>
              </w:rPr>
              <w:t>1</w:t>
            </w:r>
            <w:r w:rsidRPr="00A50479">
              <w:rPr>
                <w:rFonts w:eastAsia="仿宋"/>
                <w:color w:val="333333"/>
                <w:kern w:val="0"/>
                <w:szCs w:val="21"/>
              </w:rPr>
              <w:t>亿尾</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F2187D" w:rsidRDefault="005E5AEE" w:rsidP="00D55825">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5%d-柠檬烯SL</w:t>
            </w:r>
          </w:p>
        </w:tc>
        <w:tc>
          <w:tcPr>
            <w:tcW w:w="3308" w:type="dxa"/>
            <w:tcBorders>
              <w:top w:val="nil"/>
              <w:left w:val="nil"/>
              <w:bottom w:val="single" w:sz="4" w:space="0" w:color="auto"/>
              <w:right w:val="single" w:sz="4" w:space="0" w:color="auto"/>
            </w:tcBorders>
            <w:shd w:val="clear" w:color="auto" w:fill="auto"/>
            <w:noWrap/>
            <w:vAlign w:val="center"/>
            <w:hideMark/>
          </w:tcPr>
          <w:p w:rsidR="005E5AEE" w:rsidRPr="00F2187D" w:rsidRDefault="005E5AEE" w:rsidP="00D55825">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烟粉虱</w:t>
            </w:r>
          </w:p>
        </w:tc>
        <w:tc>
          <w:tcPr>
            <w:tcW w:w="1137" w:type="dxa"/>
            <w:tcBorders>
              <w:top w:val="nil"/>
              <w:left w:val="nil"/>
              <w:bottom w:val="single" w:sz="4" w:space="0" w:color="auto"/>
              <w:right w:val="single" w:sz="4" w:space="0" w:color="auto"/>
            </w:tcBorders>
            <w:vAlign w:val="center"/>
          </w:tcPr>
          <w:p w:rsidR="005E5AEE" w:rsidRPr="00F2187D" w:rsidRDefault="00612DD3" w:rsidP="00F2187D">
            <w:pPr>
              <w:widowControl/>
              <w:jc w:val="center"/>
              <w:rPr>
                <w:rFonts w:ascii="仿宋" w:eastAsia="仿宋" w:hAnsi="仿宋" w:cs="宋体"/>
                <w:kern w:val="0"/>
                <w:sz w:val="22"/>
                <w:szCs w:val="22"/>
              </w:rPr>
            </w:pPr>
            <w:r w:rsidRPr="00F2187D">
              <w:rPr>
                <w:rFonts w:ascii="仿宋" w:eastAsia="仿宋" w:hAnsi="仿宋" w:cs="宋体" w:hint="eastAsia"/>
                <w:kern w:val="0"/>
                <w:sz w:val="22"/>
                <w:szCs w:val="22"/>
              </w:rPr>
              <w:t>100毫升</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20亿PIB/毫升甘蓝夜蛾核型多角体病毒</w:t>
            </w:r>
          </w:p>
        </w:tc>
        <w:tc>
          <w:tcPr>
            <w:tcW w:w="3308" w:type="dxa"/>
            <w:tcBorders>
              <w:top w:val="nil"/>
              <w:left w:val="nil"/>
              <w:bottom w:val="single" w:sz="4" w:space="0" w:color="auto"/>
              <w:right w:val="single" w:sz="4" w:space="0" w:color="auto"/>
            </w:tcBorders>
            <w:shd w:val="clear" w:color="auto" w:fill="auto"/>
            <w:noWrap/>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小菜蛾、草地贪夜蛾</w:t>
            </w:r>
          </w:p>
        </w:tc>
        <w:tc>
          <w:tcPr>
            <w:tcW w:w="1137" w:type="dxa"/>
            <w:tcBorders>
              <w:top w:val="nil"/>
              <w:left w:val="nil"/>
              <w:bottom w:val="single" w:sz="4" w:space="0" w:color="auto"/>
              <w:right w:val="single" w:sz="4" w:space="0" w:color="auto"/>
            </w:tcBorders>
            <w:vAlign w:val="center"/>
          </w:tcPr>
          <w:p w:rsidR="005E5AEE" w:rsidRPr="00770F5F" w:rsidRDefault="005E5AEE"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100克</w:t>
            </w:r>
          </w:p>
        </w:tc>
      </w:tr>
      <w:tr w:rsidR="005E5AEE" w:rsidRPr="00770F5F" w:rsidTr="009B15CA">
        <w:trPr>
          <w:trHeight w:val="270"/>
          <w:jc w:val="center"/>
        </w:trPr>
        <w:tc>
          <w:tcPr>
            <w:tcW w:w="866" w:type="dxa"/>
            <w:vMerge/>
            <w:tcBorders>
              <w:top w:val="nil"/>
              <w:left w:val="single" w:sz="4" w:space="0" w:color="auto"/>
              <w:bottom w:val="single" w:sz="4" w:space="0" w:color="auto"/>
              <w:right w:val="single" w:sz="4" w:space="0" w:color="auto"/>
            </w:tcBorders>
            <w:vAlign w:val="center"/>
            <w:hideMark/>
          </w:tcPr>
          <w:p w:rsidR="005E5AEE" w:rsidRPr="00770F5F" w:rsidRDefault="005E5AEE" w:rsidP="00D55825">
            <w:pPr>
              <w:widowControl/>
              <w:jc w:val="center"/>
              <w:rPr>
                <w:rFonts w:ascii="仿宋" w:eastAsia="仿宋" w:hAnsi="仿宋" w:cs="宋体"/>
                <w:color w:val="333333"/>
                <w:kern w:val="0"/>
                <w:szCs w:val="21"/>
              </w:rPr>
            </w:pPr>
          </w:p>
        </w:tc>
        <w:tc>
          <w:tcPr>
            <w:tcW w:w="3118" w:type="dxa"/>
            <w:tcBorders>
              <w:top w:val="nil"/>
              <w:left w:val="nil"/>
              <w:bottom w:val="single" w:sz="4" w:space="0" w:color="auto"/>
              <w:right w:val="single" w:sz="4" w:space="0" w:color="auto"/>
            </w:tcBorders>
            <w:shd w:val="clear" w:color="auto" w:fill="auto"/>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捕食螨</w:t>
            </w:r>
          </w:p>
        </w:tc>
        <w:tc>
          <w:tcPr>
            <w:tcW w:w="3308" w:type="dxa"/>
            <w:tcBorders>
              <w:top w:val="nil"/>
              <w:left w:val="nil"/>
              <w:bottom w:val="single" w:sz="4" w:space="0" w:color="auto"/>
              <w:right w:val="single" w:sz="4" w:space="0" w:color="auto"/>
            </w:tcBorders>
            <w:shd w:val="clear" w:color="auto" w:fill="auto"/>
            <w:noWrap/>
            <w:vAlign w:val="center"/>
            <w:hideMark/>
          </w:tcPr>
          <w:p w:rsidR="005E5AEE" w:rsidRPr="00770F5F" w:rsidRDefault="005E5AEE" w:rsidP="00D55825">
            <w:pPr>
              <w:widowControl/>
              <w:jc w:val="center"/>
              <w:rPr>
                <w:rFonts w:ascii="仿宋" w:eastAsia="仿宋" w:hAnsi="仿宋" w:cs="宋体"/>
                <w:color w:val="000000"/>
                <w:kern w:val="0"/>
                <w:sz w:val="22"/>
                <w:szCs w:val="22"/>
              </w:rPr>
            </w:pPr>
            <w:r w:rsidRPr="00770F5F">
              <w:rPr>
                <w:rFonts w:ascii="仿宋" w:eastAsia="仿宋" w:hAnsi="仿宋" w:cs="宋体" w:hint="eastAsia"/>
                <w:color w:val="000000"/>
                <w:kern w:val="0"/>
                <w:sz w:val="22"/>
                <w:szCs w:val="22"/>
              </w:rPr>
              <w:t>用于防治二斑叶螨</w:t>
            </w:r>
          </w:p>
        </w:tc>
        <w:tc>
          <w:tcPr>
            <w:tcW w:w="1137" w:type="dxa"/>
            <w:tcBorders>
              <w:top w:val="nil"/>
              <w:left w:val="nil"/>
              <w:bottom w:val="single" w:sz="4" w:space="0" w:color="auto"/>
              <w:right w:val="single" w:sz="4" w:space="0" w:color="auto"/>
            </w:tcBorders>
            <w:vAlign w:val="center"/>
          </w:tcPr>
          <w:p w:rsidR="005E5AEE" w:rsidRPr="00770F5F" w:rsidRDefault="005E5AEE" w:rsidP="00D55825">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≥2500只</w:t>
            </w:r>
          </w:p>
        </w:tc>
      </w:tr>
    </w:tbl>
    <w:p w:rsidR="00E87295" w:rsidRPr="00341282" w:rsidRDefault="00E87295" w:rsidP="00D55825">
      <w:pPr>
        <w:spacing w:line="580" w:lineRule="exact"/>
        <w:ind w:firstLineChars="200" w:firstLine="562"/>
        <w:rPr>
          <w:rFonts w:ascii="仿宋" w:eastAsia="仿宋" w:hAnsi="仿宋" w:cs="宋体"/>
          <w:b/>
          <w:color w:val="333333"/>
          <w:kern w:val="0"/>
          <w:sz w:val="28"/>
          <w:szCs w:val="28"/>
        </w:rPr>
      </w:pPr>
      <w:r w:rsidRPr="00341282">
        <w:rPr>
          <w:rFonts w:ascii="仿宋" w:eastAsia="仿宋" w:hAnsi="仿宋" w:cs="宋体" w:hint="eastAsia"/>
          <w:b/>
          <w:color w:val="333333"/>
          <w:kern w:val="0"/>
          <w:sz w:val="28"/>
          <w:szCs w:val="28"/>
        </w:rPr>
        <w:t>二、采购时间</w:t>
      </w:r>
      <w:r w:rsidR="00E10E27">
        <w:rPr>
          <w:rFonts w:ascii="仿宋" w:eastAsia="仿宋" w:hAnsi="仿宋" w:cs="宋体" w:hint="eastAsia"/>
          <w:b/>
          <w:color w:val="333333"/>
          <w:kern w:val="0"/>
          <w:sz w:val="28"/>
          <w:szCs w:val="28"/>
        </w:rPr>
        <w:t>与数量</w:t>
      </w:r>
    </w:p>
    <w:p w:rsidR="00E87295" w:rsidRPr="007674DD" w:rsidRDefault="00E87295" w:rsidP="00D55825">
      <w:pPr>
        <w:spacing w:line="580" w:lineRule="exact"/>
        <w:ind w:firstLineChars="200" w:firstLine="560"/>
        <w:rPr>
          <w:rFonts w:ascii="仿宋" w:eastAsia="仿宋" w:hAnsi="仿宋" w:cs="宋体"/>
          <w:kern w:val="0"/>
          <w:sz w:val="28"/>
          <w:szCs w:val="28"/>
        </w:rPr>
      </w:pPr>
      <w:r w:rsidRPr="00341282">
        <w:rPr>
          <w:rFonts w:ascii="仿宋" w:eastAsia="仿宋" w:hAnsi="仿宋" w:cs="宋体" w:hint="eastAsia"/>
          <w:color w:val="333333"/>
          <w:kern w:val="0"/>
          <w:sz w:val="28"/>
          <w:szCs w:val="28"/>
        </w:rPr>
        <w:t>各品种采购时间</w:t>
      </w:r>
      <w:r w:rsidR="00E10E27">
        <w:rPr>
          <w:rFonts w:ascii="仿宋" w:eastAsia="仿宋" w:hAnsi="仿宋" w:cs="宋体" w:hint="eastAsia"/>
          <w:kern w:val="0"/>
          <w:sz w:val="28"/>
          <w:szCs w:val="28"/>
        </w:rPr>
        <w:t>及采购品种数量</w:t>
      </w:r>
      <w:r w:rsidRPr="007674DD">
        <w:rPr>
          <w:rFonts w:ascii="仿宋" w:eastAsia="仿宋" w:hAnsi="仿宋" w:cs="宋体" w:hint="eastAsia"/>
          <w:kern w:val="0"/>
          <w:sz w:val="28"/>
          <w:szCs w:val="28"/>
        </w:rPr>
        <w:t>由各区、县（市）</w:t>
      </w:r>
      <w:r w:rsidR="00626098">
        <w:rPr>
          <w:rFonts w:ascii="仿宋" w:eastAsia="仿宋" w:hAnsi="仿宋" w:cs="宋体" w:hint="eastAsia"/>
          <w:kern w:val="0"/>
          <w:sz w:val="28"/>
          <w:szCs w:val="28"/>
        </w:rPr>
        <w:t>农业农村部门</w:t>
      </w:r>
      <w:r w:rsidRPr="007674DD">
        <w:rPr>
          <w:rFonts w:ascii="仿宋" w:eastAsia="仿宋" w:hAnsi="仿宋" w:cs="宋体" w:hint="eastAsia"/>
          <w:kern w:val="0"/>
          <w:sz w:val="28"/>
          <w:szCs w:val="28"/>
        </w:rPr>
        <w:t>确定。</w:t>
      </w:r>
    </w:p>
    <w:p w:rsidR="00E87295" w:rsidRPr="007674DD" w:rsidRDefault="00E87295" w:rsidP="00D55825">
      <w:pPr>
        <w:spacing w:line="580" w:lineRule="exact"/>
        <w:ind w:firstLineChars="200" w:firstLine="562"/>
        <w:rPr>
          <w:rFonts w:ascii="仿宋" w:eastAsia="仿宋" w:hAnsi="仿宋" w:cs="宋体"/>
          <w:b/>
          <w:kern w:val="0"/>
          <w:sz w:val="28"/>
          <w:szCs w:val="28"/>
        </w:rPr>
      </w:pPr>
      <w:r w:rsidRPr="007674DD">
        <w:rPr>
          <w:rFonts w:ascii="仿宋" w:eastAsia="仿宋" w:hAnsi="仿宋" w:cs="宋体" w:hint="eastAsia"/>
          <w:b/>
          <w:kern w:val="0"/>
          <w:sz w:val="28"/>
          <w:szCs w:val="28"/>
        </w:rPr>
        <w:t>三、报名资格要求</w:t>
      </w:r>
    </w:p>
    <w:p w:rsidR="00E87295" w:rsidRPr="007674DD" w:rsidRDefault="00E87295" w:rsidP="00D55825">
      <w:pPr>
        <w:spacing w:line="580" w:lineRule="exact"/>
        <w:ind w:firstLineChars="200" w:firstLine="560"/>
        <w:rPr>
          <w:rFonts w:ascii="仿宋" w:eastAsia="仿宋" w:hAnsi="仿宋" w:cs="宋体"/>
          <w:kern w:val="0"/>
          <w:sz w:val="28"/>
          <w:szCs w:val="28"/>
        </w:rPr>
      </w:pPr>
      <w:r w:rsidRPr="007674DD">
        <w:rPr>
          <w:rFonts w:ascii="仿宋" w:eastAsia="仿宋" w:hAnsi="仿宋" w:cs="宋体" w:hint="eastAsia"/>
          <w:kern w:val="0"/>
          <w:sz w:val="28"/>
          <w:szCs w:val="28"/>
        </w:rPr>
        <w:t>1、具有独立的法人资格、有生产或供应能力的国内外农药生产企业或商业代理机构。</w:t>
      </w:r>
    </w:p>
    <w:p w:rsidR="00E87295" w:rsidRPr="007674DD" w:rsidRDefault="00E87295" w:rsidP="00D55825">
      <w:pPr>
        <w:spacing w:line="580" w:lineRule="exact"/>
        <w:ind w:firstLineChars="200" w:firstLine="560"/>
        <w:rPr>
          <w:rFonts w:ascii="仿宋" w:eastAsia="仿宋" w:hAnsi="仿宋" w:cs="宋体"/>
          <w:kern w:val="0"/>
          <w:sz w:val="28"/>
          <w:szCs w:val="28"/>
        </w:rPr>
      </w:pPr>
      <w:r w:rsidRPr="007674DD">
        <w:rPr>
          <w:rFonts w:ascii="仿宋" w:eastAsia="仿宋" w:hAnsi="仿宋" w:cs="宋体" w:hint="eastAsia"/>
          <w:kern w:val="0"/>
          <w:sz w:val="28"/>
          <w:szCs w:val="28"/>
        </w:rPr>
        <w:t>2、具备《杭州市</w:t>
      </w:r>
      <w:r w:rsidR="005A4E16">
        <w:rPr>
          <w:rFonts w:ascii="仿宋" w:eastAsia="仿宋" w:hAnsi="仿宋" w:cs="宋体" w:hint="eastAsia"/>
          <w:kern w:val="0"/>
          <w:sz w:val="28"/>
          <w:szCs w:val="28"/>
        </w:rPr>
        <w:t>20</w:t>
      </w:r>
      <w:r w:rsidR="002D7E78">
        <w:rPr>
          <w:rFonts w:ascii="仿宋" w:eastAsia="仿宋" w:hAnsi="仿宋" w:cs="宋体" w:hint="eastAsia"/>
          <w:kern w:val="0"/>
          <w:sz w:val="28"/>
          <w:szCs w:val="28"/>
        </w:rPr>
        <w:t>2</w:t>
      </w:r>
      <w:r w:rsidR="004B433E">
        <w:rPr>
          <w:rFonts w:ascii="仿宋" w:eastAsia="仿宋" w:hAnsi="仿宋" w:cs="宋体" w:hint="eastAsia"/>
          <w:kern w:val="0"/>
          <w:sz w:val="28"/>
          <w:szCs w:val="28"/>
        </w:rPr>
        <w:t>1</w:t>
      </w:r>
      <w:r w:rsidRPr="007674DD">
        <w:rPr>
          <w:rFonts w:ascii="仿宋" w:eastAsia="仿宋" w:hAnsi="仿宋" w:cs="宋体" w:hint="eastAsia"/>
          <w:kern w:val="0"/>
          <w:sz w:val="28"/>
          <w:szCs w:val="28"/>
        </w:rPr>
        <w:t>年</w:t>
      </w:r>
      <w:r w:rsidR="00984E3F" w:rsidRPr="007674DD">
        <w:rPr>
          <w:rFonts w:ascii="仿宋" w:eastAsia="仿宋" w:hAnsi="仿宋" w:cs="宋体" w:hint="eastAsia"/>
          <w:kern w:val="0"/>
          <w:sz w:val="28"/>
          <w:szCs w:val="28"/>
        </w:rPr>
        <w:t>蔬菜</w:t>
      </w:r>
      <w:r w:rsidRPr="007674DD">
        <w:rPr>
          <w:rFonts w:ascii="仿宋" w:eastAsia="仿宋" w:hAnsi="仿宋" w:cs="宋体" w:hint="eastAsia"/>
          <w:kern w:val="0"/>
          <w:sz w:val="28"/>
          <w:szCs w:val="28"/>
        </w:rPr>
        <w:t>高效双低新农药</w:t>
      </w:r>
      <w:r w:rsidR="001C2265">
        <w:rPr>
          <w:rFonts w:ascii="仿宋" w:eastAsia="仿宋" w:hAnsi="仿宋" w:cs="宋体" w:hint="eastAsia"/>
          <w:kern w:val="0"/>
          <w:sz w:val="28"/>
          <w:szCs w:val="28"/>
        </w:rPr>
        <w:t>及绿色防控</w:t>
      </w:r>
      <w:r w:rsidRPr="007674DD">
        <w:rPr>
          <w:rFonts w:ascii="仿宋" w:eastAsia="仿宋" w:hAnsi="仿宋" w:cs="宋体" w:hint="eastAsia"/>
          <w:kern w:val="0"/>
          <w:sz w:val="28"/>
          <w:szCs w:val="28"/>
        </w:rPr>
        <w:t>补贴</w:t>
      </w:r>
      <w:r w:rsidR="001C2265">
        <w:rPr>
          <w:rFonts w:ascii="仿宋" w:eastAsia="仿宋" w:hAnsi="仿宋" w:cs="宋体" w:hint="eastAsia"/>
          <w:kern w:val="0"/>
          <w:sz w:val="28"/>
          <w:szCs w:val="28"/>
        </w:rPr>
        <w:t>产品</w:t>
      </w:r>
      <w:r w:rsidRPr="007674DD">
        <w:rPr>
          <w:rFonts w:ascii="仿宋" w:eastAsia="仿宋" w:hAnsi="仿宋" w:cs="宋体" w:hint="eastAsia"/>
          <w:kern w:val="0"/>
          <w:sz w:val="28"/>
          <w:szCs w:val="28"/>
        </w:rPr>
        <w:t>目录》中要求的一个或一个以上补贴</w:t>
      </w:r>
      <w:r w:rsidR="001C2265">
        <w:rPr>
          <w:rFonts w:ascii="仿宋" w:eastAsia="仿宋" w:hAnsi="仿宋" w:cs="宋体" w:hint="eastAsia"/>
          <w:kern w:val="0"/>
          <w:sz w:val="28"/>
          <w:szCs w:val="28"/>
        </w:rPr>
        <w:t>产品</w:t>
      </w:r>
      <w:r w:rsidRPr="007674DD">
        <w:rPr>
          <w:rFonts w:ascii="仿宋" w:eastAsia="仿宋" w:hAnsi="仿宋" w:cs="宋体" w:hint="eastAsia"/>
          <w:kern w:val="0"/>
          <w:sz w:val="28"/>
          <w:szCs w:val="28"/>
        </w:rPr>
        <w:t>、数量的供应能力。</w:t>
      </w:r>
    </w:p>
    <w:p w:rsidR="00E87295" w:rsidRPr="007674DD" w:rsidRDefault="00E87295" w:rsidP="00D55825">
      <w:pPr>
        <w:spacing w:line="580" w:lineRule="exact"/>
        <w:ind w:firstLineChars="200" w:firstLine="560"/>
        <w:rPr>
          <w:rFonts w:ascii="仿宋" w:eastAsia="仿宋" w:hAnsi="仿宋"/>
          <w:sz w:val="28"/>
          <w:szCs w:val="28"/>
        </w:rPr>
      </w:pPr>
      <w:r w:rsidRPr="007674DD">
        <w:rPr>
          <w:rFonts w:ascii="仿宋" w:eastAsia="仿宋" w:hAnsi="仿宋" w:cs="宋体" w:hint="eastAsia"/>
          <w:kern w:val="0"/>
          <w:sz w:val="28"/>
          <w:szCs w:val="28"/>
        </w:rPr>
        <w:t>3、所供农药</w:t>
      </w:r>
      <w:r w:rsidRPr="007674DD">
        <w:rPr>
          <w:rFonts w:ascii="仿宋" w:eastAsia="仿宋" w:hAnsi="仿宋" w:hint="eastAsia"/>
          <w:sz w:val="28"/>
          <w:szCs w:val="28"/>
        </w:rPr>
        <w:t>应具备农药</w:t>
      </w:r>
      <w:r w:rsidR="00525B39" w:rsidRPr="007674DD">
        <w:rPr>
          <w:rFonts w:ascii="仿宋" w:eastAsia="仿宋" w:hAnsi="仿宋" w:hint="eastAsia"/>
          <w:sz w:val="28"/>
          <w:szCs w:val="28"/>
        </w:rPr>
        <w:t>登记证、生产许可证和企业质量标准，</w:t>
      </w:r>
      <w:r w:rsidR="00626098" w:rsidRPr="007674DD">
        <w:rPr>
          <w:rFonts w:ascii="仿宋" w:eastAsia="仿宋" w:hAnsi="仿宋" w:hint="eastAsia"/>
          <w:sz w:val="28"/>
          <w:szCs w:val="28"/>
        </w:rPr>
        <w:t>符合国家与相关部门的质量标准及招标公告规定的规格，</w:t>
      </w:r>
      <w:r w:rsidR="00626098">
        <w:rPr>
          <w:rFonts w:ascii="仿宋" w:eastAsia="仿宋" w:hAnsi="仿宋" w:hint="eastAsia"/>
          <w:sz w:val="28"/>
          <w:szCs w:val="28"/>
        </w:rPr>
        <w:t>且登记作物必须为蔬菜</w:t>
      </w:r>
      <w:r w:rsidR="00525B39" w:rsidRPr="007674DD">
        <w:rPr>
          <w:rFonts w:ascii="仿宋" w:eastAsia="仿宋" w:hAnsi="仿宋" w:hint="eastAsia"/>
          <w:sz w:val="28"/>
          <w:szCs w:val="28"/>
        </w:rPr>
        <w:t>。</w:t>
      </w:r>
      <w:r w:rsidRPr="007674DD">
        <w:rPr>
          <w:rFonts w:ascii="仿宋" w:eastAsia="仿宋" w:hAnsi="仿宋" w:hint="eastAsia"/>
          <w:sz w:val="28"/>
          <w:szCs w:val="28"/>
        </w:rPr>
        <w:t>产品的包装及标签标识应符合国家有关规定</w:t>
      </w:r>
      <w:r w:rsidR="00B42FC3" w:rsidRPr="007674DD">
        <w:rPr>
          <w:rFonts w:ascii="仿宋" w:eastAsia="仿宋" w:hAnsi="仿宋" w:hint="eastAsia"/>
          <w:sz w:val="28"/>
          <w:szCs w:val="28"/>
        </w:rPr>
        <w:t>，并通过编码等形式，使投标农药</w:t>
      </w:r>
      <w:r w:rsidR="001C2265">
        <w:rPr>
          <w:rFonts w:ascii="仿宋" w:eastAsia="仿宋" w:hAnsi="仿宋" w:hint="eastAsia"/>
          <w:sz w:val="28"/>
          <w:szCs w:val="28"/>
        </w:rPr>
        <w:t>及绿色防控</w:t>
      </w:r>
      <w:r w:rsidR="00B42FC3" w:rsidRPr="007674DD">
        <w:rPr>
          <w:rFonts w:ascii="仿宋" w:eastAsia="仿宋" w:hAnsi="仿宋" w:hint="eastAsia"/>
          <w:sz w:val="28"/>
          <w:szCs w:val="28"/>
        </w:rPr>
        <w:t>产品</w:t>
      </w:r>
      <w:r w:rsidR="00F922CA" w:rsidRPr="007674DD">
        <w:rPr>
          <w:rFonts w:ascii="仿宋" w:eastAsia="仿宋" w:hAnsi="仿宋" w:hint="eastAsia"/>
          <w:sz w:val="28"/>
          <w:szCs w:val="28"/>
        </w:rPr>
        <w:t>在供应</w:t>
      </w:r>
      <w:r w:rsidR="00D76081" w:rsidRPr="007674DD">
        <w:rPr>
          <w:rFonts w:ascii="仿宋" w:eastAsia="仿宋" w:hAnsi="仿宋" w:hint="eastAsia"/>
          <w:sz w:val="28"/>
          <w:szCs w:val="28"/>
        </w:rPr>
        <w:t>和使用</w:t>
      </w:r>
      <w:r w:rsidR="00F922CA" w:rsidRPr="007674DD">
        <w:rPr>
          <w:rFonts w:ascii="仿宋" w:eastAsia="仿宋" w:hAnsi="仿宋" w:hint="eastAsia"/>
          <w:sz w:val="28"/>
          <w:szCs w:val="28"/>
        </w:rPr>
        <w:t>环节</w:t>
      </w:r>
      <w:r w:rsidR="00B42FC3" w:rsidRPr="007674DD">
        <w:rPr>
          <w:rFonts w:ascii="仿宋" w:eastAsia="仿宋" w:hAnsi="仿宋" w:hint="eastAsia"/>
          <w:sz w:val="28"/>
          <w:szCs w:val="28"/>
        </w:rPr>
        <w:t>可追溯。</w:t>
      </w:r>
    </w:p>
    <w:p w:rsidR="00E87295" w:rsidRPr="00341282" w:rsidRDefault="00E87295" w:rsidP="00D55825">
      <w:pPr>
        <w:spacing w:line="580" w:lineRule="exact"/>
        <w:ind w:firstLineChars="200" w:firstLine="560"/>
        <w:rPr>
          <w:rFonts w:ascii="仿宋" w:eastAsia="仿宋" w:hAnsi="仿宋"/>
          <w:sz w:val="28"/>
          <w:szCs w:val="28"/>
        </w:rPr>
      </w:pPr>
      <w:r w:rsidRPr="00341282">
        <w:rPr>
          <w:rFonts w:ascii="仿宋" w:eastAsia="仿宋" w:hAnsi="仿宋" w:hint="eastAsia"/>
          <w:sz w:val="28"/>
          <w:szCs w:val="28"/>
        </w:rPr>
        <w:t>4、需运到各区、县（市）指定地点。</w:t>
      </w:r>
    </w:p>
    <w:p w:rsidR="00E87295" w:rsidRPr="00341282" w:rsidRDefault="00E87295" w:rsidP="00D55825">
      <w:pPr>
        <w:spacing w:line="580" w:lineRule="exact"/>
        <w:ind w:firstLineChars="200" w:firstLine="562"/>
        <w:rPr>
          <w:rFonts w:ascii="仿宋" w:eastAsia="仿宋" w:hAnsi="仿宋" w:cs="宋体"/>
          <w:b/>
          <w:color w:val="333333"/>
          <w:kern w:val="0"/>
          <w:sz w:val="28"/>
          <w:szCs w:val="28"/>
        </w:rPr>
      </w:pPr>
      <w:r w:rsidRPr="00341282">
        <w:rPr>
          <w:rFonts w:ascii="仿宋" w:eastAsia="仿宋" w:hAnsi="仿宋" w:cs="宋体" w:hint="eastAsia"/>
          <w:b/>
          <w:color w:val="333333"/>
          <w:kern w:val="0"/>
          <w:sz w:val="28"/>
          <w:szCs w:val="28"/>
        </w:rPr>
        <w:t>四、报名注意事项</w:t>
      </w:r>
    </w:p>
    <w:p w:rsidR="00537104" w:rsidRDefault="00BB6D67" w:rsidP="00D55825">
      <w:pPr>
        <w:spacing w:line="580" w:lineRule="exact"/>
        <w:ind w:firstLineChars="200" w:firstLine="560"/>
        <w:rPr>
          <w:rFonts w:ascii="仿宋" w:eastAsia="仿宋" w:hAnsi="仿宋"/>
          <w:sz w:val="28"/>
          <w:szCs w:val="28"/>
        </w:rPr>
      </w:pPr>
      <w:r>
        <w:rPr>
          <w:rFonts w:ascii="仿宋" w:eastAsia="仿宋" w:hAnsi="仿宋" w:hint="eastAsia"/>
          <w:sz w:val="28"/>
          <w:szCs w:val="28"/>
        </w:rPr>
        <w:t>1、</w:t>
      </w:r>
      <w:r w:rsidR="00537104" w:rsidRPr="00341282">
        <w:rPr>
          <w:rFonts w:ascii="仿宋" w:eastAsia="仿宋" w:hAnsi="仿宋" w:hint="eastAsia"/>
          <w:sz w:val="28"/>
          <w:szCs w:val="28"/>
        </w:rPr>
        <w:t>投标人应认真阅读招标文件中所有的事项、条款等要求，制</w:t>
      </w:r>
      <w:r w:rsidR="00537104" w:rsidRPr="00341282">
        <w:rPr>
          <w:rFonts w:ascii="仿宋" w:eastAsia="仿宋" w:hAnsi="仿宋" w:hint="eastAsia"/>
          <w:sz w:val="28"/>
          <w:szCs w:val="28"/>
        </w:rPr>
        <w:lastRenderedPageBreak/>
        <w:t>作投标文件。</w:t>
      </w:r>
      <w:r w:rsidRPr="00341282">
        <w:rPr>
          <w:rFonts w:ascii="仿宋" w:eastAsia="仿宋" w:hAnsi="仿宋" w:hint="eastAsia"/>
          <w:sz w:val="28"/>
          <w:szCs w:val="28"/>
        </w:rPr>
        <w:t>投标文件包括：</w:t>
      </w:r>
      <w:r w:rsidRPr="00341282">
        <w:rPr>
          <w:rFonts w:ascii="仿宋" w:eastAsia="仿宋" w:hAnsi="仿宋" w:cs="宋体" w:hint="eastAsia"/>
          <w:bCs/>
          <w:kern w:val="0"/>
          <w:sz w:val="28"/>
          <w:szCs w:val="28"/>
        </w:rPr>
        <w:t>（1）</w:t>
      </w:r>
      <w:r w:rsidRPr="00341282">
        <w:rPr>
          <w:rFonts w:ascii="仿宋" w:eastAsia="仿宋" w:hAnsi="仿宋" w:hint="eastAsia"/>
          <w:sz w:val="24"/>
        </w:rPr>
        <w:t>《</w:t>
      </w:r>
      <w:r w:rsidR="005A4E16">
        <w:rPr>
          <w:rFonts w:ascii="仿宋" w:eastAsia="仿宋" w:hAnsi="仿宋" w:hint="eastAsia"/>
          <w:sz w:val="28"/>
          <w:szCs w:val="28"/>
        </w:rPr>
        <w:t>20</w:t>
      </w:r>
      <w:r w:rsidR="002D7E78">
        <w:rPr>
          <w:rFonts w:ascii="仿宋" w:eastAsia="仿宋" w:hAnsi="仿宋" w:hint="eastAsia"/>
          <w:sz w:val="28"/>
          <w:szCs w:val="28"/>
        </w:rPr>
        <w:t>2</w:t>
      </w:r>
      <w:r w:rsidR="004B433E">
        <w:rPr>
          <w:rFonts w:ascii="仿宋" w:eastAsia="仿宋" w:hAnsi="仿宋" w:hint="eastAsia"/>
          <w:sz w:val="28"/>
          <w:szCs w:val="28"/>
        </w:rPr>
        <w:t>1</w:t>
      </w:r>
      <w:r w:rsidR="00B25D13">
        <w:rPr>
          <w:rFonts w:ascii="仿宋" w:eastAsia="仿宋" w:hAnsi="仿宋" w:hint="eastAsia"/>
          <w:sz w:val="28"/>
          <w:szCs w:val="28"/>
        </w:rPr>
        <w:t>年</w:t>
      </w:r>
      <w:r w:rsidRPr="00341282">
        <w:rPr>
          <w:rFonts w:ascii="仿宋" w:eastAsia="仿宋" w:hAnsi="仿宋" w:hint="eastAsia"/>
          <w:sz w:val="28"/>
          <w:szCs w:val="28"/>
        </w:rPr>
        <w:t>杭州市蔬菜高效双低新农药</w:t>
      </w:r>
      <w:r>
        <w:rPr>
          <w:rFonts w:ascii="仿宋" w:eastAsia="仿宋" w:hAnsi="仿宋" w:hint="eastAsia"/>
          <w:sz w:val="28"/>
          <w:szCs w:val="28"/>
        </w:rPr>
        <w:t>及绿色防控</w:t>
      </w:r>
      <w:r w:rsidRPr="00341282">
        <w:rPr>
          <w:rFonts w:ascii="仿宋" w:eastAsia="仿宋" w:hAnsi="仿宋" w:hint="eastAsia"/>
          <w:sz w:val="28"/>
          <w:szCs w:val="28"/>
        </w:rPr>
        <w:t>补贴产品申报表》</w:t>
      </w:r>
      <w:r w:rsidR="00EB7489">
        <w:rPr>
          <w:rFonts w:ascii="仿宋" w:eastAsia="仿宋" w:hAnsi="仿宋" w:hint="eastAsia"/>
          <w:sz w:val="28"/>
          <w:szCs w:val="28"/>
        </w:rPr>
        <w:t>及诚信承诺书</w:t>
      </w:r>
      <w:r w:rsidRPr="00341282">
        <w:rPr>
          <w:rFonts w:ascii="仿宋" w:eastAsia="仿宋" w:hAnsi="仿宋" w:hint="eastAsia"/>
          <w:sz w:val="28"/>
          <w:szCs w:val="28"/>
        </w:rPr>
        <w:t>（附件1</w:t>
      </w:r>
      <w:r w:rsidR="00EB7489">
        <w:rPr>
          <w:rFonts w:ascii="仿宋" w:eastAsia="仿宋" w:hAnsi="仿宋" w:hint="eastAsia"/>
          <w:sz w:val="28"/>
          <w:szCs w:val="28"/>
        </w:rPr>
        <w:t>、2</w:t>
      </w:r>
      <w:r w:rsidRPr="00341282">
        <w:rPr>
          <w:rFonts w:ascii="仿宋" w:eastAsia="仿宋" w:hAnsi="仿宋" w:hint="eastAsia"/>
          <w:sz w:val="28"/>
          <w:szCs w:val="28"/>
        </w:rPr>
        <w:t>）；</w:t>
      </w:r>
      <w:r w:rsidRPr="00341282">
        <w:rPr>
          <w:rFonts w:ascii="仿宋" w:eastAsia="仿宋" w:hAnsi="仿宋" w:cs="宋体" w:hint="eastAsia"/>
          <w:bCs/>
          <w:kern w:val="0"/>
          <w:sz w:val="28"/>
          <w:szCs w:val="28"/>
        </w:rPr>
        <w:t>（2）</w:t>
      </w:r>
      <w:r w:rsidRPr="00341282">
        <w:rPr>
          <w:rFonts w:ascii="仿宋" w:eastAsia="仿宋" w:hAnsi="仿宋" w:cs="宋体"/>
          <w:bCs/>
          <w:kern w:val="0"/>
          <w:sz w:val="28"/>
          <w:szCs w:val="28"/>
        </w:rPr>
        <w:t>法人</w:t>
      </w:r>
      <w:r w:rsidRPr="00341282">
        <w:rPr>
          <w:rFonts w:ascii="仿宋" w:eastAsia="仿宋" w:hAnsi="仿宋" w:cs="宋体" w:hint="eastAsia"/>
          <w:bCs/>
          <w:kern w:val="0"/>
          <w:sz w:val="28"/>
          <w:szCs w:val="28"/>
        </w:rPr>
        <w:t>授权</w:t>
      </w:r>
      <w:r w:rsidRPr="00341282">
        <w:rPr>
          <w:rFonts w:ascii="仿宋" w:eastAsia="仿宋" w:hAnsi="仿宋" w:cs="宋体"/>
          <w:bCs/>
          <w:kern w:val="0"/>
          <w:sz w:val="28"/>
          <w:szCs w:val="28"/>
        </w:rPr>
        <w:t>委托书</w:t>
      </w:r>
      <w:r w:rsidRPr="00341282">
        <w:rPr>
          <w:rFonts w:ascii="仿宋" w:eastAsia="仿宋" w:hAnsi="仿宋" w:cs="宋体" w:hint="eastAsia"/>
          <w:bCs/>
          <w:kern w:val="0"/>
          <w:sz w:val="28"/>
          <w:szCs w:val="28"/>
        </w:rPr>
        <w:t>；</w:t>
      </w:r>
      <w:r w:rsidR="002054E1">
        <w:rPr>
          <w:rFonts w:ascii="仿宋" w:eastAsia="仿宋" w:hAnsi="仿宋" w:cs="宋体" w:hint="eastAsia"/>
          <w:bCs/>
          <w:kern w:val="0"/>
          <w:sz w:val="28"/>
          <w:szCs w:val="28"/>
        </w:rPr>
        <w:t>（3）</w:t>
      </w:r>
      <w:r w:rsidRPr="00341282">
        <w:rPr>
          <w:rFonts w:ascii="仿宋" w:eastAsia="仿宋" w:hAnsi="仿宋" w:cs="宋体"/>
          <w:bCs/>
          <w:kern w:val="0"/>
          <w:sz w:val="28"/>
          <w:szCs w:val="28"/>
        </w:rPr>
        <w:t>企业法人营业执照</w:t>
      </w:r>
      <w:r w:rsidRPr="00341282">
        <w:rPr>
          <w:rFonts w:ascii="仿宋" w:eastAsia="仿宋" w:hAnsi="仿宋" w:cs="宋体" w:hint="eastAsia"/>
          <w:bCs/>
          <w:kern w:val="0"/>
          <w:sz w:val="28"/>
          <w:szCs w:val="28"/>
        </w:rPr>
        <w:t>复印件；</w:t>
      </w:r>
      <w:r w:rsidR="00F84F94" w:rsidRPr="00341282">
        <w:rPr>
          <w:rFonts w:ascii="仿宋" w:eastAsia="仿宋" w:hAnsi="仿宋" w:cs="宋体" w:hint="eastAsia"/>
          <w:bCs/>
          <w:kern w:val="0"/>
          <w:sz w:val="28"/>
          <w:szCs w:val="28"/>
        </w:rPr>
        <w:t>（</w:t>
      </w:r>
      <w:r w:rsidR="00F84F94">
        <w:rPr>
          <w:rFonts w:ascii="仿宋" w:eastAsia="仿宋" w:hAnsi="仿宋" w:cs="宋体" w:hint="eastAsia"/>
          <w:bCs/>
          <w:kern w:val="0"/>
          <w:sz w:val="28"/>
          <w:szCs w:val="28"/>
        </w:rPr>
        <w:t>4</w:t>
      </w:r>
      <w:r w:rsidR="00F84F94" w:rsidRPr="00341282">
        <w:rPr>
          <w:rFonts w:ascii="仿宋" w:eastAsia="仿宋" w:hAnsi="仿宋" w:cs="宋体" w:hint="eastAsia"/>
          <w:bCs/>
          <w:kern w:val="0"/>
          <w:sz w:val="28"/>
          <w:szCs w:val="28"/>
        </w:rPr>
        <w:t>）应标产品原厂商授权的产品代理证书或持有原厂商针对本项目的特别授权书；</w:t>
      </w:r>
      <w:r w:rsidRPr="00341282">
        <w:rPr>
          <w:rFonts w:ascii="仿宋" w:eastAsia="仿宋" w:hAnsi="仿宋" w:cs="宋体" w:hint="eastAsia"/>
          <w:bCs/>
          <w:kern w:val="0"/>
          <w:sz w:val="28"/>
          <w:szCs w:val="28"/>
        </w:rPr>
        <w:t>（</w:t>
      </w:r>
      <w:r w:rsidR="00F84F94">
        <w:rPr>
          <w:rFonts w:ascii="仿宋" w:eastAsia="仿宋" w:hAnsi="仿宋" w:cs="宋体" w:hint="eastAsia"/>
          <w:bCs/>
          <w:kern w:val="0"/>
          <w:sz w:val="28"/>
          <w:szCs w:val="28"/>
        </w:rPr>
        <w:t>5</w:t>
      </w:r>
      <w:r w:rsidRPr="00341282">
        <w:rPr>
          <w:rFonts w:ascii="仿宋" w:eastAsia="仿宋" w:hAnsi="仿宋" w:cs="宋体" w:hint="eastAsia"/>
          <w:bCs/>
          <w:kern w:val="0"/>
          <w:sz w:val="28"/>
          <w:szCs w:val="28"/>
        </w:rPr>
        <w:t>）</w:t>
      </w:r>
      <w:r w:rsidR="00452208" w:rsidRPr="00BB6D67">
        <w:rPr>
          <w:rFonts w:ascii="仿宋" w:eastAsia="仿宋" w:hAnsi="仿宋" w:hint="eastAsia"/>
          <w:b/>
          <w:sz w:val="28"/>
          <w:szCs w:val="28"/>
        </w:rPr>
        <w:t>高效低毒低残留</w:t>
      </w:r>
      <w:r w:rsidR="00452208">
        <w:rPr>
          <w:rFonts w:ascii="仿宋" w:eastAsia="仿宋" w:hAnsi="仿宋" w:hint="eastAsia"/>
          <w:b/>
          <w:sz w:val="28"/>
          <w:szCs w:val="28"/>
        </w:rPr>
        <w:t>新</w:t>
      </w:r>
      <w:r w:rsidR="00452208" w:rsidRPr="00BB6D67">
        <w:rPr>
          <w:rFonts w:ascii="仿宋" w:eastAsia="仿宋" w:hAnsi="仿宋" w:hint="eastAsia"/>
          <w:b/>
          <w:sz w:val="28"/>
          <w:szCs w:val="28"/>
        </w:rPr>
        <w:t>农药</w:t>
      </w:r>
      <w:r w:rsidR="00452208" w:rsidRPr="00537104">
        <w:rPr>
          <w:rFonts w:ascii="仿宋" w:eastAsia="仿宋" w:hAnsi="仿宋" w:hint="eastAsia"/>
          <w:sz w:val="28"/>
          <w:szCs w:val="28"/>
        </w:rPr>
        <w:t>须提交农药登记证、生产许可证（或生产批准文件）、产品执行标准证复印件</w:t>
      </w:r>
      <w:r w:rsidR="002F2F6D">
        <w:rPr>
          <w:rFonts w:ascii="仿宋" w:eastAsia="仿宋" w:hAnsi="仿宋" w:hint="eastAsia"/>
          <w:sz w:val="28"/>
          <w:szCs w:val="28"/>
        </w:rPr>
        <w:t>，</w:t>
      </w:r>
      <w:r w:rsidR="00452208">
        <w:rPr>
          <w:rFonts w:ascii="仿宋" w:eastAsia="仿宋" w:hAnsi="仿宋" w:hint="eastAsia"/>
          <w:b/>
          <w:sz w:val="28"/>
          <w:szCs w:val="28"/>
        </w:rPr>
        <w:t>绿色防控产品</w:t>
      </w:r>
      <w:r w:rsidR="00452208" w:rsidRPr="00537104">
        <w:rPr>
          <w:rFonts w:ascii="仿宋" w:eastAsia="仿宋" w:hAnsi="仿宋" w:hint="eastAsia"/>
          <w:sz w:val="28"/>
          <w:szCs w:val="28"/>
        </w:rPr>
        <w:t>须提交该产品的企业标准复印件</w:t>
      </w:r>
      <w:r w:rsidRPr="00341282">
        <w:rPr>
          <w:rFonts w:ascii="仿宋" w:eastAsia="仿宋" w:hAnsi="仿宋" w:cs="宋体" w:hint="eastAsia"/>
          <w:bCs/>
          <w:kern w:val="0"/>
          <w:sz w:val="28"/>
          <w:szCs w:val="28"/>
        </w:rPr>
        <w:t>；</w:t>
      </w:r>
      <w:r w:rsidR="00F84F94">
        <w:rPr>
          <w:rFonts w:ascii="仿宋" w:eastAsia="仿宋" w:hAnsi="仿宋" w:hint="eastAsia"/>
          <w:sz w:val="28"/>
          <w:szCs w:val="28"/>
        </w:rPr>
        <w:t>（6）应标产品使用说明（标签或</w:t>
      </w:r>
      <w:r w:rsidR="00F84F94" w:rsidRPr="00537104">
        <w:rPr>
          <w:rFonts w:ascii="仿宋" w:eastAsia="仿宋" w:hAnsi="仿宋" w:hint="eastAsia"/>
          <w:sz w:val="28"/>
          <w:szCs w:val="28"/>
        </w:rPr>
        <w:t>说明书</w:t>
      </w:r>
      <w:r w:rsidR="00F84F94">
        <w:rPr>
          <w:rFonts w:ascii="仿宋" w:eastAsia="仿宋" w:hAnsi="仿宋" w:hint="eastAsia"/>
          <w:sz w:val="28"/>
          <w:szCs w:val="28"/>
        </w:rPr>
        <w:t>）；</w:t>
      </w:r>
      <w:r w:rsidRPr="00341282">
        <w:rPr>
          <w:rFonts w:ascii="仿宋" w:eastAsia="仿宋" w:hAnsi="仿宋" w:cs="宋体" w:hint="eastAsia"/>
          <w:bCs/>
          <w:kern w:val="0"/>
          <w:sz w:val="28"/>
          <w:szCs w:val="28"/>
        </w:rPr>
        <w:t>（</w:t>
      </w:r>
      <w:r w:rsidR="00F84F94">
        <w:rPr>
          <w:rFonts w:ascii="仿宋" w:eastAsia="仿宋" w:hAnsi="仿宋" w:cs="宋体" w:hint="eastAsia"/>
          <w:bCs/>
          <w:kern w:val="0"/>
          <w:sz w:val="28"/>
          <w:szCs w:val="28"/>
        </w:rPr>
        <w:t>7</w:t>
      </w:r>
      <w:r w:rsidRPr="00341282">
        <w:rPr>
          <w:rFonts w:ascii="仿宋" w:eastAsia="仿宋" w:hAnsi="仿宋" w:cs="宋体" w:hint="eastAsia"/>
          <w:bCs/>
          <w:kern w:val="0"/>
          <w:sz w:val="28"/>
          <w:szCs w:val="28"/>
        </w:rPr>
        <w:t>）</w:t>
      </w:r>
      <w:r w:rsidR="00626098">
        <w:rPr>
          <w:rFonts w:ascii="仿宋" w:eastAsia="仿宋" w:hAnsi="仿宋" w:cs="宋体" w:hint="eastAsia"/>
          <w:bCs/>
          <w:kern w:val="0"/>
          <w:sz w:val="28"/>
          <w:szCs w:val="28"/>
        </w:rPr>
        <w:t>其他证明产品</w:t>
      </w:r>
      <w:r w:rsidR="006E1C45">
        <w:rPr>
          <w:rFonts w:ascii="仿宋" w:eastAsia="仿宋" w:hAnsi="仿宋" w:cs="宋体" w:hint="eastAsia"/>
          <w:bCs/>
          <w:kern w:val="0"/>
          <w:sz w:val="28"/>
          <w:szCs w:val="28"/>
        </w:rPr>
        <w:t>竞争力</w:t>
      </w:r>
      <w:r w:rsidR="00626098">
        <w:rPr>
          <w:rFonts w:ascii="仿宋" w:eastAsia="仿宋" w:hAnsi="仿宋" w:cs="宋体" w:hint="eastAsia"/>
          <w:bCs/>
          <w:kern w:val="0"/>
          <w:sz w:val="28"/>
          <w:szCs w:val="28"/>
        </w:rPr>
        <w:t>的相关材料</w:t>
      </w:r>
      <w:r w:rsidR="00D55825">
        <w:rPr>
          <w:rFonts w:ascii="仿宋" w:eastAsia="仿宋" w:hAnsi="仿宋" w:cs="宋体" w:hint="eastAsia"/>
          <w:bCs/>
          <w:kern w:val="0"/>
          <w:sz w:val="28"/>
          <w:szCs w:val="28"/>
        </w:rPr>
        <w:t>（参考附件3</w:t>
      </w:r>
      <w:r w:rsidR="006E1C45">
        <w:rPr>
          <w:rFonts w:ascii="仿宋" w:eastAsia="仿宋" w:hAnsi="仿宋" w:cs="宋体" w:hint="eastAsia"/>
          <w:bCs/>
          <w:kern w:val="0"/>
          <w:sz w:val="28"/>
          <w:szCs w:val="28"/>
        </w:rPr>
        <w:t>评分标准</w:t>
      </w:r>
      <w:r w:rsidR="00D55825">
        <w:rPr>
          <w:rFonts w:ascii="仿宋" w:eastAsia="仿宋" w:hAnsi="仿宋" w:cs="宋体" w:hint="eastAsia"/>
          <w:bCs/>
          <w:kern w:val="0"/>
          <w:sz w:val="28"/>
          <w:szCs w:val="28"/>
        </w:rPr>
        <w:t>）</w:t>
      </w:r>
      <w:r w:rsidRPr="00341282">
        <w:rPr>
          <w:rFonts w:ascii="仿宋" w:eastAsia="仿宋" w:hAnsi="仿宋" w:hint="eastAsia"/>
          <w:sz w:val="28"/>
          <w:szCs w:val="28"/>
        </w:rPr>
        <w:t>。</w:t>
      </w:r>
      <w:r>
        <w:rPr>
          <w:rFonts w:ascii="仿宋" w:eastAsia="仿宋" w:hAnsi="仿宋" w:hint="eastAsia"/>
          <w:sz w:val="28"/>
          <w:szCs w:val="28"/>
        </w:rPr>
        <w:t xml:space="preserve"> </w:t>
      </w:r>
    </w:p>
    <w:p w:rsidR="00E87295" w:rsidRPr="00341282" w:rsidRDefault="00452208" w:rsidP="00D55825">
      <w:pPr>
        <w:spacing w:line="580" w:lineRule="exact"/>
        <w:ind w:firstLineChars="200" w:firstLine="560"/>
        <w:rPr>
          <w:rFonts w:ascii="仿宋" w:eastAsia="仿宋" w:hAnsi="仿宋"/>
          <w:sz w:val="28"/>
          <w:szCs w:val="28"/>
        </w:rPr>
      </w:pPr>
      <w:r>
        <w:rPr>
          <w:rFonts w:ascii="仿宋" w:eastAsia="仿宋" w:hAnsi="仿宋" w:hint="eastAsia"/>
          <w:sz w:val="28"/>
          <w:szCs w:val="28"/>
        </w:rPr>
        <w:t>2</w:t>
      </w:r>
      <w:r w:rsidR="00E87295" w:rsidRPr="00341282">
        <w:rPr>
          <w:rFonts w:ascii="仿宋" w:eastAsia="仿宋" w:hAnsi="仿宋" w:hint="eastAsia"/>
          <w:sz w:val="28"/>
          <w:szCs w:val="28"/>
        </w:rPr>
        <w:t>、投标文件一式4份，</w:t>
      </w:r>
      <w:r w:rsidR="00626098">
        <w:rPr>
          <w:rFonts w:ascii="仿宋" w:eastAsia="仿宋" w:hAnsi="仿宋" w:hint="eastAsia"/>
          <w:sz w:val="28"/>
          <w:szCs w:val="28"/>
        </w:rPr>
        <w:t>所有复印件需加盖投标单位公章，</w:t>
      </w:r>
      <w:r w:rsidR="00E87295" w:rsidRPr="00341282">
        <w:rPr>
          <w:rFonts w:ascii="仿宋" w:eastAsia="仿宋" w:hAnsi="仿宋" w:hint="eastAsia"/>
          <w:sz w:val="28"/>
          <w:szCs w:val="28"/>
        </w:rPr>
        <w:t>正本和副本具有同样效力。投标文件装订成册，装入信袋内加以密封，并在封签处加盖投标人公章。</w:t>
      </w:r>
    </w:p>
    <w:p w:rsidR="00E87295" w:rsidRPr="00341282" w:rsidRDefault="00452208" w:rsidP="00D55825">
      <w:pPr>
        <w:spacing w:line="580" w:lineRule="exact"/>
        <w:ind w:firstLineChars="200" w:firstLine="560"/>
        <w:rPr>
          <w:rFonts w:ascii="仿宋" w:eastAsia="仿宋" w:hAnsi="仿宋"/>
          <w:sz w:val="28"/>
          <w:szCs w:val="28"/>
        </w:rPr>
      </w:pPr>
      <w:r>
        <w:rPr>
          <w:rFonts w:ascii="仿宋" w:eastAsia="仿宋" w:hAnsi="仿宋" w:hint="eastAsia"/>
          <w:sz w:val="28"/>
          <w:szCs w:val="28"/>
        </w:rPr>
        <w:t>3</w:t>
      </w:r>
      <w:r w:rsidR="00E87295" w:rsidRPr="00341282">
        <w:rPr>
          <w:rFonts w:ascii="仿宋" w:eastAsia="仿宋" w:hAnsi="仿宋" w:hint="eastAsia"/>
          <w:sz w:val="28"/>
          <w:szCs w:val="28"/>
        </w:rPr>
        <w:t>、竞标人可选择其中一个或</w:t>
      </w:r>
      <w:r w:rsidR="00CA1C26">
        <w:rPr>
          <w:rFonts w:ascii="仿宋" w:eastAsia="仿宋" w:hAnsi="仿宋" w:hint="eastAsia"/>
          <w:sz w:val="28"/>
          <w:szCs w:val="28"/>
        </w:rPr>
        <w:t>几个</w:t>
      </w:r>
      <w:r w:rsidR="00E87295" w:rsidRPr="00341282">
        <w:rPr>
          <w:rFonts w:ascii="仿宋" w:eastAsia="仿宋" w:hAnsi="仿宋" w:hint="eastAsia"/>
          <w:sz w:val="28"/>
          <w:szCs w:val="28"/>
        </w:rPr>
        <w:t>品种竞标。</w:t>
      </w:r>
    </w:p>
    <w:p w:rsidR="00E87295" w:rsidRPr="00341282" w:rsidRDefault="00452208" w:rsidP="00D55825">
      <w:pPr>
        <w:spacing w:line="580" w:lineRule="exact"/>
        <w:ind w:firstLineChars="200" w:firstLine="560"/>
        <w:rPr>
          <w:rFonts w:ascii="仿宋" w:eastAsia="仿宋" w:hAnsi="仿宋"/>
          <w:sz w:val="28"/>
          <w:szCs w:val="28"/>
        </w:rPr>
      </w:pPr>
      <w:r>
        <w:rPr>
          <w:rFonts w:ascii="仿宋" w:eastAsia="仿宋" w:hAnsi="仿宋" w:hint="eastAsia"/>
          <w:sz w:val="28"/>
          <w:szCs w:val="28"/>
        </w:rPr>
        <w:t>4</w:t>
      </w:r>
      <w:r w:rsidR="00E87295" w:rsidRPr="00341282">
        <w:rPr>
          <w:rFonts w:ascii="仿宋" w:eastAsia="仿宋" w:hAnsi="仿宋" w:hint="eastAsia"/>
          <w:sz w:val="28"/>
          <w:szCs w:val="28"/>
        </w:rPr>
        <w:t>、市级财政补贴资金在</w:t>
      </w:r>
      <w:r w:rsidR="005A4E16">
        <w:rPr>
          <w:rFonts w:ascii="仿宋" w:eastAsia="仿宋" w:hAnsi="仿宋"/>
          <w:sz w:val="28"/>
          <w:szCs w:val="28"/>
        </w:rPr>
        <w:t>20</w:t>
      </w:r>
      <w:r w:rsidR="002D7E78">
        <w:rPr>
          <w:rFonts w:ascii="仿宋" w:eastAsia="仿宋" w:hAnsi="仿宋" w:hint="eastAsia"/>
          <w:sz w:val="28"/>
          <w:szCs w:val="28"/>
        </w:rPr>
        <w:t>2</w:t>
      </w:r>
      <w:r w:rsidR="004B433E">
        <w:rPr>
          <w:rFonts w:ascii="仿宋" w:eastAsia="仿宋" w:hAnsi="仿宋" w:hint="eastAsia"/>
          <w:sz w:val="28"/>
          <w:szCs w:val="28"/>
        </w:rPr>
        <w:t>1</w:t>
      </w:r>
      <w:r w:rsidR="00E87295" w:rsidRPr="00341282">
        <w:rPr>
          <w:rFonts w:ascii="仿宋" w:eastAsia="仿宋" w:hAnsi="仿宋" w:hint="eastAsia"/>
          <w:sz w:val="28"/>
          <w:szCs w:val="28"/>
        </w:rPr>
        <w:t>年</w:t>
      </w:r>
      <w:r w:rsidR="00626098">
        <w:rPr>
          <w:rFonts w:ascii="仿宋" w:eastAsia="仿宋" w:hAnsi="仿宋" w:hint="eastAsia"/>
          <w:sz w:val="28"/>
          <w:szCs w:val="28"/>
        </w:rPr>
        <w:t>年底</w:t>
      </w:r>
      <w:r w:rsidR="00E87295" w:rsidRPr="00341282">
        <w:rPr>
          <w:rFonts w:ascii="仿宋" w:eastAsia="仿宋" w:hAnsi="仿宋" w:hint="eastAsia"/>
          <w:sz w:val="28"/>
          <w:szCs w:val="28"/>
        </w:rPr>
        <w:t>支付。</w:t>
      </w:r>
    </w:p>
    <w:p w:rsidR="00E87295" w:rsidRPr="00341282" w:rsidRDefault="00E87295" w:rsidP="00D55825">
      <w:pPr>
        <w:spacing w:line="580" w:lineRule="exact"/>
        <w:ind w:firstLineChars="200" w:firstLine="562"/>
        <w:rPr>
          <w:rFonts w:ascii="仿宋" w:eastAsia="仿宋" w:hAnsi="仿宋" w:cs="宋体"/>
          <w:b/>
          <w:color w:val="333333"/>
          <w:kern w:val="0"/>
          <w:sz w:val="28"/>
          <w:szCs w:val="28"/>
        </w:rPr>
      </w:pPr>
      <w:r w:rsidRPr="00341282">
        <w:rPr>
          <w:rFonts w:ascii="仿宋" w:eastAsia="仿宋" w:hAnsi="仿宋" w:cs="宋体" w:hint="eastAsia"/>
          <w:b/>
          <w:color w:val="333333"/>
          <w:kern w:val="0"/>
          <w:sz w:val="28"/>
          <w:szCs w:val="28"/>
        </w:rPr>
        <w:t>五、招标方式</w:t>
      </w:r>
    </w:p>
    <w:p w:rsidR="00E87295" w:rsidRPr="00341282" w:rsidRDefault="00E87295" w:rsidP="00D55825">
      <w:pPr>
        <w:spacing w:line="580" w:lineRule="exact"/>
        <w:ind w:firstLineChars="200" w:firstLine="560"/>
        <w:rPr>
          <w:rFonts w:ascii="仿宋" w:eastAsia="仿宋" w:hAnsi="仿宋"/>
          <w:sz w:val="28"/>
          <w:szCs w:val="28"/>
        </w:rPr>
      </w:pPr>
      <w:r w:rsidRPr="00341282">
        <w:rPr>
          <w:rFonts w:ascii="仿宋" w:eastAsia="仿宋" w:hAnsi="仿宋" w:hint="eastAsia"/>
          <w:sz w:val="28"/>
          <w:szCs w:val="28"/>
        </w:rPr>
        <w:t>按照项目要求，招标先由投标者投交投标文件，再由招标小组根据实际情况，议定一个或多个中标者。每一品种如投标单位不足三家可以进行议标。</w:t>
      </w:r>
    </w:p>
    <w:p w:rsidR="00E87295" w:rsidRPr="00341282" w:rsidRDefault="00E87295" w:rsidP="00D55825">
      <w:pPr>
        <w:spacing w:line="580" w:lineRule="exact"/>
        <w:ind w:firstLineChars="200" w:firstLine="562"/>
        <w:rPr>
          <w:rFonts w:ascii="仿宋" w:eastAsia="仿宋" w:hAnsi="仿宋" w:cs="宋体"/>
          <w:b/>
          <w:color w:val="333333"/>
          <w:kern w:val="0"/>
          <w:sz w:val="28"/>
          <w:szCs w:val="28"/>
        </w:rPr>
      </w:pPr>
      <w:r w:rsidRPr="00341282">
        <w:rPr>
          <w:rFonts w:ascii="仿宋" w:eastAsia="仿宋" w:hAnsi="仿宋" w:cs="宋体" w:hint="eastAsia"/>
          <w:b/>
          <w:color w:val="333333"/>
          <w:kern w:val="0"/>
          <w:sz w:val="28"/>
          <w:szCs w:val="28"/>
        </w:rPr>
        <w:t>六、投标（报名）时间、地址</w:t>
      </w:r>
    </w:p>
    <w:p w:rsidR="00E87295" w:rsidRPr="00341282" w:rsidRDefault="00E87295" w:rsidP="00D55825">
      <w:pPr>
        <w:spacing w:line="580" w:lineRule="exact"/>
        <w:ind w:firstLineChars="200" w:firstLine="560"/>
        <w:rPr>
          <w:rFonts w:ascii="仿宋" w:eastAsia="仿宋" w:hAnsi="仿宋" w:cs="宋体"/>
          <w:color w:val="333333"/>
          <w:kern w:val="0"/>
          <w:sz w:val="28"/>
          <w:szCs w:val="28"/>
        </w:rPr>
      </w:pPr>
      <w:r w:rsidRPr="00341282">
        <w:rPr>
          <w:rFonts w:ascii="仿宋" w:eastAsia="仿宋" w:hAnsi="仿宋" w:cs="宋体" w:hint="eastAsia"/>
          <w:color w:val="333333"/>
          <w:kern w:val="0"/>
          <w:sz w:val="28"/>
          <w:szCs w:val="28"/>
        </w:rPr>
        <w:t>报名时间：</w:t>
      </w:r>
      <w:r w:rsidR="005A4E16">
        <w:rPr>
          <w:rFonts w:ascii="仿宋" w:eastAsia="仿宋" w:hAnsi="仿宋" w:cs="宋体" w:hint="eastAsia"/>
          <w:color w:val="333333"/>
          <w:kern w:val="0"/>
          <w:sz w:val="28"/>
          <w:szCs w:val="28"/>
        </w:rPr>
        <w:t>20</w:t>
      </w:r>
      <w:r w:rsidR="002D7E78">
        <w:rPr>
          <w:rFonts w:ascii="仿宋" w:eastAsia="仿宋" w:hAnsi="仿宋" w:cs="宋体" w:hint="eastAsia"/>
          <w:color w:val="333333"/>
          <w:kern w:val="0"/>
          <w:sz w:val="28"/>
          <w:szCs w:val="28"/>
        </w:rPr>
        <w:t>2</w:t>
      </w:r>
      <w:r w:rsidR="004B433E">
        <w:rPr>
          <w:rFonts w:ascii="仿宋" w:eastAsia="仿宋" w:hAnsi="仿宋" w:cs="宋体" w:hint="eastAsia"/>
          <w:color w:val="333333"/>
          <w:kern w:val="0"/>
          <w:sz w:val="28"/>
          <w:szCs w:val="28"/>
        </w:rPr>
        <w:t>1</w:t>
      </w:r>
      <w:r w:rsidRPr="00341282">
        <w:rPr>
          <w:rFonts w:ascii="仿宋" w:eastAsia="仿宋" w:hAnsi="仿宋" w:cs="宋体" w:hint="eastAsia"/>
          <w:color w:val="333333"/>
          <w:kern w:val="0"/>
          <w:sz w:val="28"/>
          <w:szCs w:val="28"/>
        </w:rPr>
        <w:t>年</w:t>
      </w:r>
      <w:r w:rsidR="001C2265">
        <w:rPr>
          <w:rFonts w:ascii="仿宋" w:eastAsia="仿宋" w:hAnsi="仿宋" w:cs="宋体" w:hint="eastAsia"/>
          <w:color w:val="333333"/>
          <w:kern w:val="0"/>
          <w:sz w:val="28"/>
          <w:szCs w:val="28"/>
        </w:rPr>
        <w:t>4</w:t>
      </w:r>
      <w:r w:rsidRPr="00341282">
        <w:rPr>
          <w:rFonts w:ascii="仿宋" w:eastAsia="仿宋" w:hAnsi="仿宋" w:cs="宋体" w:hint="eastAsia"/>
          <w:color w:val="333333"/>
          <w:kern w:val="0"/>
          <w:sz w:val="28"/>
          <w:szCs w:val="28"/>
        </w:rPr>
        <w:t>月</w:t>
      </w:r>
      <w:r w:rsidR="004B433E">
        <w:rPr>
          <w:rFonts w:ascii="仿宋" w:eastAsia="仿宋" w:hAnsi="仿宋" w:cs="宋体" w:hint="eastAsia"/>
          <w:color w:val="333333"/>
          <w:kern w:val="0"/>
          <w:sz w:val="28"/>
          <w:szCs w:val="28"/>
        </w:rPr>
        <w:t>1</w:t>
      </w:r>
      <w:r w:rsidR="00CE2258">
        <w:rPr>
          <w:rFonts w:ascii="仿宋" w:eastAsia="仿宋" w:hAnsi="仿宋" w:cs="宋体" w:hint="eastAsia"/>
          <w:color w:val="333333"/>
          <w:kern w:val="0"/>
          <w:sz w:val="28"/>
          <w:szCs w:val="28"/>
        </w:rPr>
        <w:t>5</w:t>
      </w:r>
      <w:r w:rsidRPr="00341282">
        <w:rPr>
          <w:rFonts w:ascii="仿宋" w:eastAsia="仿宋" w:hAnsi="仿宋" w:cs="宋体" w:hint="eastAsia"/>
          <w:color w:val="333333"/>
          <w:kern w:val="0"/>
          <w:sz w:val="28"/>
          <w:szCs w:val="28"/>
        </w:rPr>
        <w:t>日至</w:t>
      </w:r>
      <w:r w:rsidR="001C2265">
        <w:rPr>
          <w:rFonts w:ascii="仿宋" w:eastAsia="仿宋" w:hAnsi="仿宋" w:cs="宋体" w:hint="eastAsia"/>
          <w:color w:val="333333"/>
          <w:kern w:val="0"/>
          <w:sz w:val="28"/>
          <w:szCs w:val="28"/>
        </w:rPr>
        <w:t>4</w:t>
      </w:r>
      <w:r w:rsidRPr="00341282">
        <w:rPr>
          <w:rFonts w:ascii="仿宋" w:eastAsia="仿宋" w:hAnsi="仿宋" w:cs="宋体" w:hint="eastAsia"/>
          <w:color w:val="333333"/>
          <w:kern w:val="0"/>
          <w:sz w:val="28"/>
          <w:szCs w:val="28"/>
        </w:rPr>
        <w:t>月</w:t>
      </w:r>
      <w:r w:rsidR="00626098">
        <w:rPr>
          <w:rFonts w:ascii="仿宋" w:eastAsia="仿宋" w:hAnsi="仿宋" w:cs="宋体" w:hint="eastAsia"/>
          <w:color w:val="333333"/>
          <w:kern w:val="0"/>
          <w:sz w:val="28"/>
          <w:szCs w:val="28"/>
        </w:rPr>
        <w:t>2</w:t>
      </w:r>
      <w:r w:rsidR="00CE2258">
        <w:rPr>
          <w:rFonts w:ascii="仿宋" w:eastAsia="仿宋" w:hAnsi="仿宋" w:cs="宋体" w:hint="eastAsia"/>
          <w:color w:val="333333"/>
          <w:kern w:val="0"/>
          <w:sz w:val="28"/>
          <w:szCs w:val="28"/>
        </w:rPr>
        <w:t>5</w:t>
      </w:r>
      <w:r w:rsidRPr="00341282">
        <w:rPr>
          <w:rFonts w:ascii="仿宋" w:eastAsia="仿宋" w:hAnsi="仿宋" w:cs="宋体" w:hint="eastAsia"/>
          <w:color w:val="333333"/>
          <w:kern w:val="0"/>
          <w:sz w:val="28"/>
          <w:szCs w:val="28"/>
        </w:rPr>
        <w:t>日。</w:t>
      </w:r>
    </w:p>
    <w:p w:rsidR="00E87295" w:rsidRPr="00341282" w:rsidRDefault="00E87295" w:rsidP="00D55825">
      <w:pPr>
        <w:spacing w:line="580" w:lineRule="exact"/>
        <w:ind w:firstLineChars="200" w:firstLine="560"/>
        <w:rPr>
          <w:rFonts w:ascii="仿宋" w:eastAsia="仿宋" w:hAnsi="仿宋" w:cs="宋体"/>
          <w:color w:val="333333"/>
          <w:kern w:val="0"/>
          <w:sz w:val="28"/>
          <w:szCs w:val="28"/>
        </w:rPr>
      </w:pPr>
      <w:r w:rsidRPr="00341282">
        <w:rPr>
          <w:rFonts w:ascii="仿宋" w:eastAsia="仿宋" w:hAnsi="仿宋" w:cs="宋体" w:hint="eastAsia"/>
          <w:color w:val="333333"/>
          <w:kern w:val="0"/>
          <w:sz w:val="28"/>
          <w:szCs w:val="28"/>
        </w:rPr>
        <w:t>开标日期：</w:t>
      </w:r>
      <w:r w:rsidR="005A4E16">
        <w:rPr>
          <w:rFonts w:ascii="仿宋" w:eastAsia="仿宋" w:hAnsi="仿宋" w:cs="宋体" w:hint="eastAsia"/>
          <w:color w:val="333333"/>
          <w:kern w:val="0"/>
          <w:sz w:val="28"/>
          <w:szCs w:val="28"/>
        </w:rPr>
        <w:t>20</w:t>
      </w:r>
      <w:r w:rsidR="002D7E78">
        <w:rPr>
          <w:rFonts w:ascii="仿宋" w:eastAsia="仿宋" w:hAnsi="仿宋" w:cs="宋体" w:hint="eastAsia"/>
          <w:color w:val="333333"/>
          <w:kern w:val="0"/>
          <w:sz w:val="28"/>
          <w:szCs w:val="28"/>
        </w:rPr>
        <w:t>2</w:t>
      </w:r>
      <w:r w:rsidR="004B433E">
        <w:rPr>
          <w:rFonts w:ascii="仿宋" w:eastAsia="仿宋" w:hAnsi="仿宋" w:cs="宋体" w:hint="eastAsia"/>
          <w:color w:val="333333"/>
          <w:kern w:val="0"/>
          <w:sz w:val="28"/>
          <w:szCs w:val="28"/>
        </w:rPr>
        <w:t>1</w:t>
      </w:r>
      <w:r w:rsidRPr="00341282">
        <w:rPr>
          <w:rFonts w:ascii="仿宋" w:eastAsia="仿宋" w:hAnsi="仿宋" w:cs="宋体" w:hint="eastAsia"/>
          <w:color w:val="333333"/>
          <w:kern w:val="0"/>
          <w:sz w:val="28"/>
          <w:szCs w:val="28"/>
        </w:rPr>
        <w:t>年</w:t>
      </w:r>
      <w:r w:rsidR="001C2265">
        <w:rPr>
          <w:rFonts w:ascii="仿宋" w:eastAsia="仿宋" w:hAnsi="仿宋" w:cs="宋体" w:hint="eastAsia"/>
          <w:color w:val="333333"/>
          <w:kern w:val="0"/>
          <w:sz w:val="28"/>
          <w:szCs w:val="28"/>
        </w:rPr>
        <w:t>4</w:t>
      </w:r>
      <w:r w:rsidRPr="00341282">
        <w:rPr>
          <w:rFonts w:ascii="仿宋" w:eastAsia="仿宋" w:hAnsi="仿宋" w:cs="宋体" w:hint="eastAsia"/>
          <w:color w:val="333333"/>
          <w:kern w:val="0"/>
          <w:sz w:val="28"/>
          <w:szCs w:val="28"/>
        </w:rPr>
        <w:t>月</w:t>
      </w:r>
      <w:r w:rsidR="00626098">
        <w:rPr>
          <w:rFonts w:ascii="仿宋" w:eastAsia="仿宋" w:hAnsi="仿宋" w:cs="宋体" w:hint="eastAsia"/>
          <w:color w:val="333333"/>
          <w:kern w:val="0"/>
          <w:sz w:val="28"/>
          <w:szCs w:val="28"/>
        </w:rPr>
        <w:t>26</w:t>
      </w:r>
      <w:r w:rsidRPr="00341282">
        <w:rPr>
          <w:rFonts w:ascii="仿宋" w:eastAsia="仿宋" w:hAnsi="仿宋" w:cs="宋体" w:hint="eastAsia"/>
          <w:color w:val="333333"/>
          <w:kern w:val="0"/>
          <w:sz w:val="28"/>
          <w:szCs w:val="28"/>
        </w:rPr>
        <w:t>日</w:t>
      </w:r>
      <w:r w:rsidR="00725B61" w:rsidRPr="00341282">
        <w:rPr>
          <w:rFonts w:ascii="仿宋" w:eastAsia="仿宋" w:hAnsi="仿宋" w:cs="宋体" w:hint="eastAsia"/>
          <w:color w:val="333333"/>
          <w:kern w:val="0"/>
          <w:sz w:val="28"/>
          <w:szCs w:val="28"/>
        </w:rPr>
        <w:t>上午</w:t>
      </w:r>
      <w:r w:rsidR="00AA31CF" w:rsidRPr="00341282">
        <w:rPr>
          <w:rFonts w:ascii="仿宋" w:eastAsia="仿宋" w:hAnsi="仿宋" w:cs="宋体" w:hint="eastAsia"/>
          <w:color w:val="333333"/>
          <w:kern w:val="0"/>
          <w:sz w:val="28"/>
          <w:szCs w:val="28"/>
        </w:rPr>
        <w:t>9：</w:t>
      </w:r>
      <w:r w:rsidR="0088643E">
        <w:rPr>
          <w:rFonts w:ascii="仿宋" w:eastAsia="仿宋" w:hAnsi="仿宋" w:cs="宋体" w:hint="eastAsia"/>
          <w:color w:val="333333"/>
          <w:kern w:val="0"/>
          <w:sz w:val="28"/>
          <w:szCs w:val="28"/>
        </w:rPr>
        <w:t>20</w:t>
      </w:r>
      <w:r w:rsidRPr="00341282">
        <w:rPr>
          <w:rFonts w:ascii="仿宋" w:eastAsia="仿宋" w:hAnsi="仿宋" w:cs="宋体" w:hint="eastAsia"/>
          <w:color w:val="333333"/>
          <w:kern w:val="0"/>
          <w:sz w:val="28"/>
          <w:szCs w:val="28"/>
        </w:rPr>
        <w:t>。</w:t>
      </w:r>
    </w:p>
    <w:p w:rsidR="00E87295" w:rsidRPr="00341282" w:rsidRDefault="00E87295" w:rsidP="00D55825">
      <w:pPr>
        <w:spacing w:line="580" w:lineRule="exact"/>
        <w:ind w:firstLineChars="200" w:firstLine="560"/>
        <w:rPr>
          <w:rFonts w:ascii="仿宋" w:eastAsia="仿宋" w:hAnsi="仿宋" w:cs="宋体"/>
          <w:color w:val="333333"/>
          <w:kern w:val="0"/>
          <w:sz w:val="28"/>
          <w:szCs w:val="28"/>
        </w:rPr>
      </w:pPr>
      <w:r w:rsidRPr="00341282">
        <w:rPr>
          <w:rFonts w:ascii="仿宋" w:eastAsia="仿宋" w:hAnsi="仿宋" w:cs="宋体" w:hint="eastAsia"/>
          <w:color w:val="333333"/>
          <w:kern w:val="0"/>
          <w:sz w:val="28"/>
          <w:szCs w:val="28"/>
        </w:rPr>
        <w:t>地址：杭州市江干区</w:t>
      </w:r>
      <w:r w:rsidR="00590E81">
        <w:rPr>
          <w:rFonts w:ascii="仿宋" w:eastAsia="仿宋" w:hAnsi="仿宋" w:cs="宋体" w:hint="eastAsia"/>
          <w:color w:val="333333"/>
          <w:kern w:val="0"/>
          <w:sz w:val="28"/>
          <w:szCs w:val="28"/>
        </w:rPr>
        <w:t>杭海路768</w:t>
      </w:r>
      <w:r w:rsidR="00233216" w:rsidRPr="00341282">
        <w:rPr>
          <w:rFonts w:ascii="仿宋" w:eastAsia="仿宋" w:hAnsi="仿宋" w:cs="宋体" w:hint="eastAsia"/>
          <w:color w:val="333333"/>
          <w:kern w:val="0"/>
          <w:sz w:val="28"/>
          <w:szCs w:val="28"/>
        </w:rPr>
        <w:t>号</w:t>
      </w:r>
      <w:r w:rsidR="00590E81">
        <w:rPr>
          <w:rFonts w:ascii="仿宋" w:eastAsia="仿宋" w:hAnsi="仿宋" w:cs="宋体" w:hint="eastAsia"/>
          <w:color w:val="333333"/>
          <w:kern w:val="0"/>
          <w:sz w:val="28"/>
          <w:szCs w:val="28"/>
        </w:rPr>
        <w:t>杭州农业大楼</w:t>
      </w:r>
      <w:r w:rsidR="00E10E27">
        <w:rPr>
          <w:rFonts w:ascii="仿宋" w:eastAsia="仿宋" w:hAnsi="仿宋" w:cs="宋体" w:hint="eastAsia"/>
          <w:color w:val="333333"/>
          <w:kern w:val="0"/>
          <w:sz w:val="28"/>
          <w:szCs w:val="28"/>
        </w:rPr>
        <w:t>1号楼</w:t>
      </w:r>
      <w:r w:rsidR="004B433E">
        <w:rPr>
          <w:rFonts w:ascii="仿宋" w:eastAsia="仿宋" w:hAnsi="仿宋" w:cs="宋体" w:hint="eastAsia"/>
          <w:color w:val="333333"/>
          <w:kern w:val="0"/>
          <w:sz w:val="28"/>
          <w:szCs w:val="28"/>
        </w:rPr>
        <w:t>403</w:t>
      </w:r>
      <w:r w:rsidR="00233216" w:rsidRPr="00341282">
        <w:rPr>
          <w:rFonts w:ascii="仿宋" w:eastAsia="仿宋" w:hAnsi="仿宋" w:cs="宋体" w:hint="eastAsia"/>
          <w:color w:val="333333"/>
          <w:kern w:val="0"/>
          <w:sz w:val="28"/>
          <w:szCs w:val="28"/>
        </w:rPr>
        <w:t>室</w:t>
      </w:r>
    </w:p>
    <w:p w:rsidR="00704B80" w:rsidRPr="00341282" w:rsidRDefault="00704B80" w:rsidP="00D55825">
      <w:pPr>
        <w:spacing w:line="580" w:lineRule="exact"/>
        <w:ind w:firstLineChars="200" w:firstLine="560"/>
        <w:rPr>
          <w:rFonts w:ascii="仿宋" w:eastAsia="仿宋" w:hAnsi="仿宋" w:cs="宋体"/>
          <w:color w:val="333333"/>
          <w:kern w:val="0"/>
          <w:sz w:val="28"/>
          <w:szCs w:val="28"/>
        </w:rPr>
      </w:pPr>
      <w:r w:rsidRPr="00341282">
        <w:rPr>
          <w:rFonts w:ascii="仿宋" w:eastAsia="仿宋" w:hAnsi="仿宋" w:cs="宋体" w:hint="eastAsia"/>
          <w:color w:val="333333"/>
          <w:kern w:val="0"/>
          <w:sz w:val="28"/>
          <w:szCs w:val="28"/>
        </w:rPr>
        <w:t>联系人：</w:t>
      </w:r>
      <w:r w:rsidR="002F1C00">
        <w:rPr>
          <w:rFonts w:ascii="仿宋" w:eastAsia="仿宋" w:hAnsi="仿宋" w:cs="宋体" w:hint="eastAsia"/>
          <w:color w:val="333333"/>
          <w:kern w:val="0"/>
          <w:sz w:val="28"/>
          <w:szCs w:val="28"/>
        </w:rPr>
        <w:t>赵丽</w:t>
      </w:r>
      <w:r w:rsidRPr="00341282">
        <w:rPr>
          <w:rFonts w:ascii="仿宋" w:eastAsia="仿宋" w:hAnsi="仿宋" w:cs="宋体" w:hint="eastAsia"/>
          <w:color w:val="333333"/>
          <w:kern w:val="0"/>
          <w:sz w:val="28"/>
          <w:szCs w:val="28"/>
        </w:rPr>
        <w:t xml:space="preserve">              联系电话：0571-</w:t>
      </w:r>
      <w:r w:rsidR="004B433E">
        <w:rPr>
          <w:rFonts w:ascii="仿宋" w:eastAsia="仿宋" w:hAnsi="仿宋" w:cs="宋体" w:hint="eastAsia"/>
          <w:color w:val="333333"/>
          <w:kern w:val="0"/>
          <w:sz w:val="28"/>
          <w:szCs w:val="28"/>
        </w:rPr>
        <w:t>86920850</w:t>
      </w:r>
    </w:p>
    <w:p w:rsidR="00F84F94" w:rsidRDefault="00F84F94" w:rsidP="00D55825">
      <w:pPr>
        <w:spacing w:line="580" w:lineRule="exact"/>
        <w:rPr>
          <w:rFonts w:ascii="仿宋" w:eastAsia="仿宋" w:hAnsi="仿宋" w:cs="宋体"/>
          <w:color w:val="333333"/>
          <w:kern w:val="0"/>
          <w:sz w:val="28"/>
          <w:szCs w:val="28"/>
        </w:rPr>
      </w:pPr>
    </w:p>
    <w:p w:rsidR="009B15CA" w:rsidRPr="00704B80" w:rsidRDefault="009B15CA" w:rsidP="00D55825">
      <w:pPr>
        <w:spacing w:line="580" w:lineRule="exact"/>
        <w:rPr>
          <w:rFonts w:ascii="仿宋" w:eastAsia="仿宋" w:hAnsi="仿宋" w:cs="宋体"/>
          <w:color w:val="333333"/>
          <w:kern w:val="0"/>
          <w:sz w:val="28"/>
          <w:szCs w:val="28"/>
        </w:rPr>
      </w:pPr>
    </w:p>
    <w:p w:rsidR="00E87295" w:rsidRPr="00341282" w:rsidRDefault="00E87295" w:rsidP="00D55825">
      <w:pPr>
        <w:spacing w:line="580" w:lineRule="exact"/>
        <w:ind w:leftChars="267" w:left="1541" w:hangingChars="350" w:hanging="980"/>
        <w:rPr>
          <w:rFonts w:ascii="仿宋" w:eastAsia="仿宋" w:hAnsi="仿宋"/>
          <w:sz w:val="28"/>
          <w:szCs w:val="28"/>
        </w:rPr>
      </w:pPr>
      <w:r w:rsidRPr="00341282">
        <w:rPr>
          <w:rFonts w:ascii="仿宋" w:eastAsia="仿宋" w:hAnsi="仿宋" w:cs="宋体" w:hint="eastAsia"/>
          <w:color w:val="333333"/>
          <w:kern w:val="0"/>
          <w:sz w:val="28"/>
          <w:szCs w:val="28"/>
        </w:rPr>
        <w:lastRenderedPageBreak/>
        <w:t>附件1：</w:t>
      </w:r>
      <w:r w:rsidR="005A4E16">
        <w:rPr>
          <w:rFonts w:ascii="仿宋" w:eastAsia="仿宋" w:hAnsi="仿宋" w:hint="eastAsia"/>
          <w:sz w:val="28"/>
          <w:szCs w:val="28"/>
        </w:rPr>
        <w:t>20</w:t>
      </w:r>
      <w:r w:rsidR="004B433E">
        <w:rPr>
          <w:rFonts w:ascii="仿宋" w:eastAsia="仿宋" w:hAnsi="仿宋" w:hint="eastAsia"/>
          <w:sz w:val="28"/>
          <w:szCs w:val="28"/>
        </w:rPr>
        <w:t>21</w:t>
      </w:r>
      <w:r w:rsidR="00B42FC3" w:rsidRPr="00341282">
        <w:rPr>
          <w:rFonts w:ascii="仿宋" w:eastAsia="仿宋" w:hAnsi="仿宋" w:hint="eastAsia"/>
          <w:sz w:val="28"/>
          <w:szCs w:val="28"/>
        </w:rPr>
        <w:t>年</w:t>
      </w:r>
      <w:r w:rsidRPr="00341282">
        <w:rPr>
          <w:rFonts w:ascii="仿宋" w:eastAsia="仿宋" w:hAnsi="仿宋" w:hint="eastAsia"/>
          <w:sz w:val="28"/>
          <w:szCs w:val="28"/>
        </w:rPr>
        <w:t>杭州市</w:t>
      </w:r>
      <w:r w:rsidR="00586D5A" w:rsidRPr="00341282">
        <w:rPr>
          <w:rFonts w:ascii="仿宋" w:eastAsia="仿宋" w:hAnsi="仿宋" w:hint="eastAsia"/>
          <w:sz w:val="28"/>
          <w:szCs w:val="28"/>
        </w:rPr>
        <w:t>蔬菜</w:t>
      </w:r>
      <w:r w:rsidRPr="00341282">
        <w:rPr>
          <w:rFonts w:ascii="仿宋" w:eastAsia="仿宋" w:hAnsi="仿宋" w:hint="eastAsia"/>
          <w:sz w:val="28"/>
          <w:szCs w:val="28"/>
        </w:rPr>
        <w:t>高效双低新农药</w:t>
      </w:r>
      <w:r w:rsidR="00E51367">
        <w:rPr>
          <w:rFonts w:ascii="仿宋" w:eastAsia="仿宋" w:hAnsi="仿宋" w:hint="eastAsia"/>
          <w:sz w:val="28"/>
          <w:szCs w:val="28"/>
        </w:rPr>
        <w:t>及绿色防控</w:t>
      </w:r>
      <w:r w:rsidRPr="00341282">
        <w:rPr>
          <w:rFonts w:ascii="仿宋" w:eastAsia="仿宋" w:hAnsi="仿宋" w:hint="eastAsia"/>
          <w:sz w:val="28"/>
          <w:szCs w:val="28"/>
        </w:rPr>
        <w:t>补贴</w:t>
      </w:r>
      <w:r w:rsidR="00E51367">
        <w:rPr>
          <w:rFonts w:ascii="仿宋" w:eastAsia="仿宋" w:hAnsi="仿宋" w:hint="eastAsia"/>
          <w:sz w:val="28"/>
          <w:szCs w:val="28"/>
        </w:rPr>
        <w:t>产品</w:t>
      </w:r>
      <w:r w:rsidRPr="00341282">
        <w:rPr>
          <w:rFonts w:ascii="仿宋" w:eastAsia="仿宋" w:hAnsi="仿宋" w:hint="eastAsia"/>
          <w:sz w:val="28"/>
          <w:szCs w:val="28"/>
        </w:rPr>
        <w:t>申报表</w:t>
      </w:r>
    </w:p>
    <w:p w:rsidR="00341282" w:rsidRDefault="00E87295" w:rsidP="00D55825">
      <w:pPr>
        <w:spacing w:line="580" w:lineRule="exact"/>
        <w:ind w:firstLineChars="200" w:firstLine="560"/>
        <w:rPr>
          <w:rFonts w:ascii="仿宋" w:eastAsia="仿宋" w:hAnsi="仿宋"/>
          <w:sz w:val="28"/>
          <w:szCs w:val="28"/>
        </w:rPr>
      </w:pPr>
      <w:r w:rsidRPr="00341282">
        <w:rPr>
          <w:rFonts w:ascii="仿宋" w:eastAsia="仿宋" w:hAnsi="仿宋" w:cs="宋体" w:hint="eastAsia"/>
          <w:color w:val="333333"/>
          <w:kern w:val="0"/>
          <w:sz w:val="28"/>
          <w:szCs w:val="28"/>
        </w:rPr>
        <w:t>附件2：</w:t>
      </w:r>
      <w:r w:rsidR="00E51367">
        <w:rPr>
          <w:rFonts w:ascii="仿宋" w:eastAsia="仿宋" w:hAnsi="仿宋" w:cs="宋体" w:hint="eastAsia"/>
          <w:color w:val="333333"/>
          <w:kern w:val="0"/>
          <w:sz w:val="28"/>
          <w:szCs w:val="28"/>
        </w:rPr>
        <w:t>诚信</w:t>
      </w:r>
      <w:r w:rsidRPr="00341282">
        <w:rPr>
          <w:rFonts w:ascii="仿宋" w:eastAsia="仿宋" w:hAnsi="仿宋" w:hint="eastAsia"/>
          <w:sz w:val="28"/>
          <w:szCs w:val="28"/>
        </w:rPr>
        <w:t>承诺书</w:t>
      </w:r>
    </w:p>
    <w:p w:rsidR="00626098" w:rsidRDefault="00626098" w:rsidP="00D55825">
      <w:pPr>
        <w:spacing w:line="580" w:lineRule="exact"/>
        <w:ind w:leftChars="267" w:left="1541" w:hangingChars="350" w:hanging="980"/>
        <w:rPr>
          <w:rFonts w:ascii="仿宋" w:eastAsia="仿宋" w:hAnsi="仿宋"/>
          <w:sz w:val="28"/>
          <w:szCs w:val="28"/>
        </w:rPr>
      </w:pPr>
      <w:r>
        <w:rPr>
          <w:rFonts w:ascii="仿宋" w:eastAsia="仿宋" w:hAnsi="仿宋" w:hint="eastAsia"/>
          <w:sz w:val="28"/>
          <w:szCs w:val="28"/>
        </w:rPr>
        <w:t>附件3：</w:t>
      </w:r>
      <w:r w:rsidRPr="00626098">
        <w:rPr>
          <w:rFonts w:ascii="仿宋" w:eastAsia="仿宋" w:hAnsi="仿宋" w:hint="eastAsia"/>
          <w:sz w:val="28"/>
          <w:szCs w:val="28"/>
        </w:rPr>
        <w:t>杭州市蔬菜高效双低新农药及绿色防控补贴产品招标评分方法</w:t>
      </w:r>
    </w:p>
    <w:p w:rsidR="00626098" w:rsidRDefault="00626098" w:rsidP="00D55825">
      <w:pPr>
        <w:spacing w:line="580" w:lineRule="exact"/>
        <w:ind w:leftChars="267" w:left="1541" w:hangingChars="350" w:hanging="980"/>
        <w:rPr>
          <w:rFonts w:ascii="仿宋" w:eastAsia="仿宋" w:hAnsi="仿宋"/>
          <w:sz w:val="28"/>
          <w:szCs w:val="28"/>
        </w:rPr>
      </w:pPr>
    </w:p>
    <w:p w:rsidR="00626098" w:rsidRPr="00626098" w:rsidRDefault="00626098" w:rsidP="00D55825">
      <w:pPr>
        <w:spacing w:line="580" w:lineRule="exact"/>
        <w:ind w:leftChars="267" w:left="1541" w:hangingChars="350" w:hanging="980"/>
        <w:rPr>
          <w:rFonts w:ascii="仿宋" w:eastAsia="仿宋" w:hAnsi="仿宋"/>
          <w:sz w:val="28"/>
          <w:szCs w:val="28"/>
        </w:rPr>
      </w:pPr>
    </w:p>
    <w:p w:rsidR="00E87295" w:rsidRPr="00341282" w:rsidRDefault="00E87295" w:rsidP="00D55825">
      <w:pPr>
        <w:spacing w:line="580" w:lineRule="exact"/>
        <w:ind w:right="140" w:firstLineChars="200" w:firstLine="560"/>
        <w:jc w:val="right"/>
        <w:rPr>
          <w:rFonts w:ascii="仿宋" w:eastAsia="仿宋" w:hAnsi="仿宋" w:cs="宋体"/>
          <w:color w:val="333333"/>
          <w:kern w:val="0"/>
          <w:sz w:val="28"/>
          <w:szCs w:val="28"/>
        </w:rPr>
      </w:pPr>
      <w:r w:rsidRPr="00341282">
        <w:rPr>
          <w:rFonts w:ascii="仿宋" w:eastAsia="仿宋" w:hAnsi="仿宋" w:cs="宋体" w:hint="eastAsia"/>
          <w:color w:val="333333"/>
          <w:kern w:val="0"/>
          <w:sz w:val="28"/>
          <w:szCs w:val="28"/>
        </w:rPr>
        <w:t>杭州市</w:t>
      </w:r>
      <w:r w:rsidR="004B433E">
        <w:rPr>
          <w:rFonts w:ascii="仿宋" w:eastAsia="仿宋" w:hAnsi="仿宋" w:cs="宋体" w:hint="eastAsia"/>
          <w:color w:val="333333"/>
          <w:kern w:val="0"/>
          <w:sz w:val="28"/>
          <w:szCs w:val="28"/>
        </w:rPr>
        <w:t>农业技术推广中心</w:t>
      </w:r>
    </w:p>
    <w:p w:rsidR="00E87295" w:rsidRPr="00F1252E" w:rsidRDefault="00E87295" w:rsidP="00D55825">
      <w:pPr>
        <w:spacing w:line="580" w:lineRule="exact"/>
        <w:ind w:right="140" w:firstLineChars="200" w:firstLine="560"/>
        <w:jc w:val="right"/>
        <w:rPr>
          <w:rFonts w:ascii="仿宋" w:eastAsia="仿宋" w:hAnsi="仿宋" w:cs="宋体"/>
          <w:color w:val="333333"/>
          <w:kern w:val="0"/>
          <w:sz w:val="28"/>
          <w:szCs w:val="28"/>
        </w:rPr>
      </w:pPr>
      <w:r w:rsidRPr="00341282">
        <w:rPr>
          <w:rFonts w:ascii="仿宋" w:eastAsia="仿宋" w:hAnsi="仿宋" w:cs="宋体" w:hint="eastAsia"/>
          <w:color w:val="333333"/>
          <w:kern w:val="0"/>
          <w:sz w:val="28"/>
          <w:szCs w:val="28"/>
        </w:rPr>
        <w:t>二</w:t>
      </w:r>
      <w:r w:rsidR="004A4E90" w:rsidRPr="00341282">
        <w:rPr>
          <w:rFonts w:ascii="仿宋" w:eastAsia="仿宋" w:hAnsi="仿宋" w:cs="宋体" w:hint="eastAsia"/>
          <w:color w:val="333333"/>
          <w:kern w:val="0"/>
          <w:sz w:val="28"/>
          <w:szCs w:val="28"/>
        </w:rPr>
        <w:t>○</w:t>
      </w:r>
      <w:r w:rsidR="002D7E78" w:rsidRPr="00341282">
        <w:rPr>
          <w:rFonts w:ascii="仿宋" w:eastAsia="仿宋" w:hAnsi="仿宋" w:cs="宋体" w:hint="eastAsia"/>
          <w:color w:val="333333"/>
          <w:kern w:val="0"/>
          <w:sz w:val="28"/>
          <w:szCs w:val="28"/>
        </w:rPr>
        <w:t>二</w:t>
      </w:r>
      <w:r w:rsidR="004B433E">
        <w:rPr>
          <w:rFonts w:ascii="仿宋" w:eastAsia="仿宋" w:hAnsi="仿宋" w:cs="宋体" w:hint="eastAsia"/>
          <w:color w:val="333333"/>
          <w:kern w:val="0"/>
          <w:sz w:val="28"/>
          <w:szCs w:val="28"/>
        </w:rPr>
        <w:t>一</w:t>
      </w:r>
      <w:r w:rsidRPr="00341282">
        <w:rPr>
          <w:rFonts w:ascii="仿宋" w:eastAsia="仿宋" w:hAnsi="仿宋" w:cs="宋体" w:hint="eastAsia"/>
          <w:color w:val="333333"/>
          <w:kern w:val="0"/>
          <w:sz w:val="28"/>
          <w:szCs w:val="28"/>
        </w:rPr>
        <w:t>年</w:t>
      </w:r>
      <w:r w:rsidR="00B25D13">
        <w:rPr>
          <w:rFonts w:ascii="仿宋" w:eastAsia="仿宋" w:hAnsi="仿宋" w:cs="宋体" w:hint="eastAsia"/>
          <w:color w:val="333333"/>
          <w:kern w:val="0"/>
          <w:sz w:val="28"/>
          <w:szCs w:val="28"/>
        </w:rPr>
        <w:t>四</w:t>
      </w:r>
      <w:r w:rsidRPr="00341282">
        <w:rPr>
          <w:rFonts w:ascii="仿宋" w:eastAsia="仿宋" w:hAnsi="仿宋" w:cs="宋体" w:hint="eastAsia"/>
          <w:color w:val="333333"/>
          <w:kern w:val="0"/>
          <w:sz w:val="28"/>
          <w:szCs w:val="28"/>
        </w:rPr>
        <w:t>月</w:t>
      </w:r>
      <w:r w:rsidR="006E1C45">
        <w:rPr>
          <w:rFonts w:ascii="仿宋" w:eastAsia="仿宋" w:hAnsi="仿宋" w:cs="宋体" w:hint="eastAsia"/>
          <w:color w:val="333333"/>
          <w:kern w:val="0"/>
          <w:sz w:val="28"/>
          <w:szCs w:val="28"/>
        </w:rPr>
        <w:t>十</w:t>
      </w:r>
      <w:r w:rsidR="00CE2258">
        <w:rPr>
          <w:rFonts w:ascii="仿宋" w:eastAsia="仿宋" w:hAnsi="仿宋" w:cs="宋体" w:hint="eastAsia"/>
          <w:color w:val="333333"/>
          <w:kern w:val="0"/>
          <w:sz w:val="28"/>
          <w:szCs w:val="28"/>
        </w:rPr>
        <w:t>四</w:t>
      </w:r>
      <w:r w:rsidRPr="00341282">
        <w:rPr>
          <w:rFonts w:ascii="仿宋" w:eastAsia="仿宋" w:hAnsi="仿宋" w:cs="宋体" w:hint="eastAsia"/>
          <w:color w:val="333333"/>
          <w:kern w:val="0"/>
          <w:sz w:val="28"/>
          <w:szCs w:val="28"/>
        </w:rPr>
        <w:t>日</w:t>
      </w:r>
    </w:p>
    <w:p w:rsidR="007C0E81" w:rsidRDefault="007C0E81" w:rsidP="00E87295">
      <w:pPr>
        <w:spacing w:line="520" w:lineRule="exact"/>
        <w:ind w:firstLineChars="200" w:firstLine="560"/>
        <w:jc w:val="right"/>
        <w:rPr>
          <w:rFonts w:ascii="仿宋_GB2312" w:eastAsia="仿宋_GB2312" w:hAnsi="宋体" w:cs="宋体"/>
          <w:color w:val="333333"/>
          <w:kern w:val="0"/>
          <w:sz w:val="28"/>
          <w:szCs w:val="28"/>
        </w:rPr>
        <w:sectPr w:rsidR="007C0E81">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p w:rsidR="00F37645" w:rsidRDefault="00E87295" w:rsidP="00E87295">
      <w:pPr>
        <w:spacing w:line="460" w:lineRule="exac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lastRenderedPageBreak/>
        <w:t>附件1：</w:t>
      </w:r>
    </w:p>
    <w:p w:rsidR="00586D5A" w:rsidRPr="00626098" w:rsidRDefault="005A4E16" w:rsidP="00626098">
      <w:pPr>
        <w:adjustRightInd w:val="0"/>
        <w:snapToGrid w:val="0"/>
        <w:spacing w:line="288" w:lineRule="auto"/>
        <w:jc w:val="center"/>
        <w:rPr>
          <w:rFonts w:eastAsia="黑体" w:hAnsi="黑体"/>
          <w:sz w:val="36"/>
          <w:szCs w:val="36"/>
        </w:rPr>
      </w:pPr>
      <w:r w:rsidRPr="00626098">
        <w:rPr>
          <w:rFonts w:eastAsia="黑体" w:hAnsi="黑体" w:hint="eastAsia"/>
          <w:sz w:val="36"/>
          <w:szCs w:val="36"/>
        </w:rPr>
        <w:t>20</w:t>
      </w:r>
      <w:r w:rsidR="002D7E78" w:rsidRPr="00626098">
        <w:rPr>
          <w:rFonts w:eastAsia="黑体" w:hAnsi="黑体" w:hint="eastAsia"/>
          <w:sz w:val="36"/>
          <w:szCs w:val="36"/>
        </w:rPr>
        <w:t>2</w:t>
      </w:r>
      <w:r w:rsidR="004B433E" w:rsidRPr="00626098">
        <w:rPr>
          <w:rFonts w:eastAsia="黑体" w:hAnsi="黑体" w:hint="eastAsia"/>
          <w:sz w:val="36"/>
          <w:szCs w:val="36"/>
        </w:rPr>
        <w:t>1</w:t>
      </w:r>
      <w:r w:rsidR="00E51367" w:rsidRPr="00626098">
        <w:rPr>
          <w:rFonts w:eastAsia="黑体" w:hAnsi="黑体" w:hint="eastAsia"/>
          <w:sz w:val="36"/>
          <w:szCs w:val="36"/>
        </w:rPr>
        <w:t>年</w:t>
      </w:r>
      <w:r w:rsidR="00E87295" w:rsidRPr="00626098">
        <w:rPr>
          <w:rFonts w:eastAsia="黑体" w:hAnsi="黑体" w:hint="eastAsia"/>
          <w:sz w:val="36"/>
          <w:szCs w:val="36"/>
        </w:rPr>
        <w:t>杭州市</w:t>
      </w:r>
      <w:r w:rsidR="00586D5A" w:rsidRPr="00626098">
        <w:rPr>
          <w:rFonts w:eastAsia="黑体" w:hAnsi="黑体" w:hint="eastAsia"/>
          <w:sz w:val="36"/>
          <w:szCs w:val="36"/>
        </w:rPr>
        <w:t>蔬菜</w:t>
      </w:r>
      <w:r w:rsidR="00E87295" w:rsidRPr="00626098">
        <w:rPr>
          <w:rFonts w:eastAsia="黑体" w:hAnsi="黑体" w:hint="eastAsia"/>
          <w:sz w:val="36"/>
          <w:szCs w:val="36"/>
        </w:rPr>
        <w:t>高效双低新农药</w:t>
      </w:r>
      <w:r w:rsidR="00E51367" w:rsidRPr="00626098">
        <w:rPr>
          <w:rFonts w:eastAsia="黑体" w:hAnsi="黑体" w:hint="eastAsia"/>
          <w:sz w:val="36"/>
          <w:szCs w:val="36"/>
        </w:rPr>
        <w:t>及绿色防控</w:t>
      </w:r>
      <w:r w:rsidR="00E87295" w:rsidRPr="00626098">
        <w:rPr>
          <w:rFonts w:eastAsia="黑体" w:hAnsi="黑体" w:hint="eastAsia"/>
          <w:sz w:val="36"/>
          <w:szCs w:val="36"/>
        </w:rPr>
        <w:t>补贴</w:t>
      </w:r>
      <w:r w:rsidR="00E51367" w:rsidRPr="00626098">
        <w:rPr>
          <w:rFonts w:eastAsia="黑体" w:hAnsi="黑体" w:hint="eastAsia"/>
          <w:sz w:val="36"/>
          <w:szCs w:val="36"/>
        </w:rPr>
        <w:t>产品</w:t>
      </w:r>
      <w:r w:rsidR="00E87295" w:rsidRPr="00626098">
        <w:rPr>
          <w:rFonts w:eastAsia="黑体" w:hAnsi="黑体" w:hint="eastAsia"/>
          <w:sz w:val="36"/>
          <w:szCs w:val="36"/>
        </w:rPr>
        <w:t>申报表</w:t>
      </w:r>
    </w:p>
    <w:tbl>
      <w:tblPr>
        <w:tblW w:w="14489" w:type="dxa"/>
        <w:tblLayout w:type="fixed"/>
        <w:tblLook w:val="0000"/>
      </w:tblPr>
      <w:tblGrid>
        <w:gridCol w:w="848"/>
        <w:gridCol w:w="2521"/>
        <w:gridCol w:w="1538"/>
        <w:gridCol w:w="2255"/>
        <w:gridCol w:w="163"/>
        <w:gridCol w:w="1190"/>
        <w:gridCol w:w="902"/>
        <w:gridCol w:w="1128"/>
        <w:gridCol w:w="889"/>
        <w:gridCol w:w="915"/>
        <w:gridCol w:w="805"/>
        <w:gridCol w:w="1335"/>
      </w:tblGrid>
      <w:tr w:rsidR="00E87295" w:rsidRPr="00267527" w:rsidTr="00770F5F">
        <w:trPr>
          <w:trHeight w:val="461"/>
        </w:trPr>
        <w:tc>
          <w:tcPr>
            <w:tcW w:w="3369" w:type="dxa"/>
            <w:gridSpan w:val="2"/>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r w:rsidRPr="00267527">
              <w:rPr>
                <w:rFonts w:ascii="宋体" w:hAnsi="宋体" w:cs="宋体" w:hint="eastAsia"/>
                <w:lang w:val="zh-CN"/>
              </w:rPr>
              <w:t>企业名称（加盖公章）</w:t>
            </w:r>
          </w:p>
        </w:tc>
        <w:tc>
          <w:tcPr>
            <w:tcW w:w="11120" w:type="dxa"/>
            <w:gridSpan w:val="10"/>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r>
      <w:tr w:rsidR="00E87295" w:rsidRPr="00267527" w:rsidTr="00770F5F">
        <w:trPr>
          <w:trHeight w:val="450"/>
        </w:trPr>
        <w:tc>
          <w:tcPr>
            <w:tcW w:w="3369" w:type="dxa"/>
            <w:gridSpan w:val="2"/>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r w:rsidRPr="00267527">
              <w:rPr>
                <w:rFonts w:ascii="宋体" w:hAnsi="宋体" w:cs="宋体" w:hint="eastAsia"/>
                <w:lang w:val="zh-CN"/>
              </w:rPr>
              <w:t>通讯地址</w:t>
            </w:r>
          </w:p>
        </w:tc>
        <w:tc>
          <w:tcPr>
            <w:tcW w:w="7176" w:type="dxa"/>
            <w:gridSpan w:val="6"/>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c>
          <w:tcPr>
            <w:tcW w:w="1804" w:type="dxa"/>
            <w:gridSpan w:val="2"/>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r w:rsidRPr="00267527">
              <w:rPr>
                <w:rFonts w:ascii="宋体" w:hAnsi="宋体" w:cs="宋体" w:hint="eastAsia"/>
                <w:lang w:val="zh-CN"/>
              </w:rPr>
              <w:t>邮政编码</w:t>
            </w:r>
          </w:p>
        </w:tc>
        <w:tc>
          <w:tcPr>
            <w:tcW w:w="2140" w:type="dxa"/>
            <w:gridSpan w:val="2"/>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r>
      <w:tr w:rsidR="00E87295" w:rsidRPr="00267527" w:rsidTr="00770F5F">
        <w:trPr>
          <w:trHeight w:val="360"/>
        </w:trPr>
        <w:tc>
          <w:tcPr>
            <w:tcW w:w="3369" w:type="dxa"/>
            <w:gridSpan w:val="2"/>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r w:rsidRPr="00267527">
              <w:rPr>
                <w:rFonts w:ascii="宋体" w:hAnsi="宋体" w:cs="宋体" w:hint="eastAsia"/>
                <w:lang w:val="zh-CN"/>
              </w:rPr>
              <w:t>法定代表人</w:t>
            </w:r>
          </w:p>
        </w:tc>
        <w:tc>
          <w:tcPr>
            <w:tcW w:w="5146" w:type="dxa"/>
            <w:gridSpan w:val="4"/>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c>
          <w:tcPr>
            <w:tcW w:w="2030" w:type="dxa"/>
            <w:gridSpan w:val="2"/>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r w:rsidRPr="00267527">
              <w:rPr>
                <w:rFonts w:ascii="宋体" w:hAnsi="宋体" w:cs="宋体" w:hint="eastAsia"/>
                <w:lang w:val="zh-CN"/>
              </w:rPr>
              <w:t>联系人</w:t>
            </w:r>
          </w:p>
        </w:tc>
        <w:tc>
          <w:tcPr>
            <w:tcW w:w="3944" w:type="dxa"/>
            <w:gridSpan w:val="4"/>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r>
      <w:tr w:rsidR="00E87295" w:rsidRPr="00267527" w:rsidTr="00770F5F">
        <w:trPr>
          <w:trHeight w:val="342"/>
        </w:trPr>
        <w:tc>
          <w:tcPr>
            <w:tcW w:w="3369" w:type="dxa"/>
            <w:gridSpan w:val="2"/>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cs="宋体"/>
                <w:lang w:val="zh-CN"/>
              </w:rPr>
            </w:pPr>
            <w:r w:rsidRPr="00267527">
              <w:rPr>
                <w:rFonts w:ascii="宋体" w:hAnsi="宋体" w:cs="宋体" w:hint="eastAsia"/>
                <w:lang w:val="zh-CN"/>
              </w:rPr>
              <w:t>联系电话</w:t>
            </w:r>
          </w:p>
        </w:tc>
        <w:tc>
          <w:tcPr>
            <w:tcW w:w="5146" w:type="dxa"/>
            <w:gridSpan w:val="4"/>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cs="宋体"/>
                <w:lang w:val="zh-CN"/>
              </w:rPr>
            </w:pPr>
          </w:p>
        </w:tc>
        <w:tc>
          <w:tcPr>
            <w:tcW w:w="2030" w:type="dxa"/>
            <w:gridSpan w:val="2"/>
            <w:tcBorders>
              <w:top w:val="single" w:sz="6" w:space="0" w:color="auto"/>
              <w:left w:val="single" w:sz="6" w:space="0" w:color="auto"/>
              <w:bottom w:val="single" w:sz="6" w:space="0" w:color="auto"/>
              <w:right w:val="single" w:sz="6" w:space="0" w:color="auto"/>
            </w:tcBorders>
            <w:vAlign w:val="center"/>
          </w:tcPr>
          <w:p w:rsidR="00E87295" w:rsidRPr="00770F5F" w:rsidRDefault="009B3409" w:rsidP="00770F5F">
            <w:pPr>
              <w:autoSpaceDE w:val="0"/>
              <w:autoSpaceDN w:val="0"/>
              <w:adjustRightInd w:val="0"/>
              <w:jc w:val="center"/>
              <w:rPr>
                <w:rFonts w:ascii="宋体" w:hAnsi="宋体" w:cs="宋体"/>
                <w:lang w:val="zh-CN"/>
              </w:rPr>
            </w:pPr>
            <w:r w:rsidRPr="00267527">
              <w:rPr>
                <w:rFonts w:ascii="宋体" w:hAnsi="宋体" w:cs="宋体" w:hint="eastAsia"/>
                <w:lang w:val="zh-CN"/>
              </w:rPr>
              <w:t>注册资金（万元）</w:t>
            </w:r>
          </w:p>
        </w:tc>
        <w:tc>
          <w:tcPr>
            <w:tcW w:w="3944" w:type="dxa"/>
            <w:gridSpan w:val="4"/>
            <w:tcBorders>
              <w:top w:val="single" w:sz="6" w:space="0" w:color="auto"/>
              <w:left w:val="single" w:sz="6" w:space="0" w:color="auto"/>
              <w:bottom w:val="single" w:sz="6"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r>
      <w:tr w:rsidR="00E87295" w:rsidRPr="00267527" w:rsidTr="00770F5F">
        <w:trPr>
          <w:trHeight w:val="318"/>
        </w:trPr>
        <w:tc>
          <w:tcPr>
            <w:tcW w:w="3369" w:type="dxa"/>
            <w:gridSpan w:val="2"/>
            <w:tcBorders>
              <w:top w:val="single" w:sz="6" w:space="0" w:color="auto"/>
              <w:left w:val="single" w:sz="6" w:space="0" w:color="auto"/>
              <w:bottom w:val="single" w:sz="4"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r w:rsidRPr="00267527">
              <w:rPr>
                <w:rFonts w:ascii="宋体" w:hAnsi="宋体" w:cs="宋体" w:hint="eastAsia"/>
                <w:lang w:val="zh-CN"/>
              </w:rPr>
              <w:t>营业执照号</w:t>
            </w:r>
          </w:p>
        </w:tc>
        <w:tc>
          <w:tcPr>
            <w:tcW w:w="5146" w:type="dxa"/>
            <w:gridSpan w:val="4"/>
            <w:tcBorders>
              <w:top w:val="single" w:sz="6" w:space="0" w:color="auto"/>
              <w:left w:val="single" w:sz="6" w:space="0" w:color="auto"/>
              <w:bottom w:val="single" w:sz="4"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c>
          <w:tcPr>
            <w:tcW w:w="2030" w:type="dxa"/>
            <w:gridSpan w:val="2"/>
            <w:tcBorders>
              <w:top w:val="single" w:sz="6" w:space="0" w:color="auto"/>
              <w:left w:val="single" w:sz="6" w:space="0" w:color="auto"/>
              <w:bottom w:val="single" w:sz="4"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r w:rsidRPr="00267527">
              <w:rPr>
                <w:rFonts w:ascii="宋体" w:hAnsi="宋体" w:cs="宋体" w:hint="eastAsia"/>
                <w:lang w:val="zh-CN"/>
              </w:rPr>
              <w:t>发照机关</w:t>
            </w:r>
          </w:p>
        </w:tc>
        <w:tc>
          <w:tcPr>
            <w:tcW w:w="3944" w:type="dxa"/>
            <w:gridSpan w:val="4"/>
            <w:tcBorders>
              <w:top w:val="single" w:sz="6" w:space="0" w:color="auto"/>
              <w:left w:val="single" w:sz="6" w:space="0" w:color="auto"/>
              <w:bottom w:val="single" w:sz="4" w:space="0" w:color="auto"/>
              <w:right w:val="single" w:sz="6" w:space="0" w:color="auto"/>
            </w:tcBorders>
            <w:vAlign w:val="center"/>
          </w:tcPr>
          <w:p w:rsidR="00E87295" w:rsidRPr="00267527" w:rsidRDefault="00E87295" w:rsidP="000461EF">
            <w:pPr>
              <w:autoSpaceDE w:val="0"/>
              <w:autoSpaceDN w:val="0"/>
              <w:adjustRightInd w:val="0"/>
              <w:jc w:val="center"/>
              <w:rPr>
                <w:rFonts w:ascii="宋体" w:hAnsi="宋体"/>
                <w:lang w:val="zh-CN"/>
              </w:rPr>
            </w:pPr>
          </w:p>
        </w:tc>
      </w:tr>
      <w:tr w:rsidR="00770F5F" w:rsidRPr="00267527" w:rsidTr="00770F5F">
        <w:trPr>
          <w:trHeight w:val="486"/>
        </w:trPr>
        <w:tc>
          <w:tcPr>
            <w:tcW w:w="848" w:type="dxa"/>
            <w:tcBorders>
              <w:top w:val="single" w:sz="4" w:space="0" w:color="auto"/>
              <w:left w:val="single" w:sz="6"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s="宋体"/>
                <w:lang w:val="zh-CN"/>
              </w:rPr>
            </w:pPr>
            <w:r w:rsidRPr="00267527">
              <w:rPr>
                <w:rFonts w:ascii="宋体" w:hAnsi="宋体" w:cs="宋体" w:hint="eastAsia"/>
                <w:lang w:val="zh-CN"/>
              </w:rPr>
              <w:t>序号</w:t>
            </w:r>
          </w:p>
        </w:tc>
        <w:tc>
          <w:tcPr>
            <w:tcW w:w="2521" w:type="dxa"/>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s="宋体"/>
                <w:lang w:val="zh-CN"/>
              </w:rPr>
            </w:pPr>
            <w:r>
              <w:rPr>
                <w:rFonts w:ascii="宋体" w:hAnsi="宋体" w:cs="宋体" w:hint="eastAsia"/>
                <w:lang w:val="zh-CN"/>
              </w:rPr>
              <w:t>品种</w:t>
            </w:r>
          </w:p>
        </w:tc>
        <w:tc>
          <w:tcPr>
            <w:tcW w:w="1538" w:type="dxa"/>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s="宋体"/>
                <w:lang w:val="zh-CN"/>
              </w:rPr>
            </w:pPr>
            <w:r w:rsidRPr="00267527">
              <w:rPr>
                <w:rFonts w:ascii="宋体" w:hAnsi="宋体" w:cs="宋体" w:hint="eastAsia"/>
                <w:lang w:val="zh-CN"/>
              </w:rPr>
              <w:t>含量</w:t>
            </w:r>
          </w:p>
        </w:tc>
        <w:tc>
          <w:tcPr>
            <w:tcW w:w="2255"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s="宋体"/>
                <w:lang w:val="zh-CN"/>
              </w:rPr>
            </w:pPr>
            <w:r w:rsidRPr="00267527">
              <w:rPr>
                <w:rFonts w:ascii="宋体" w:hAnsi="宋体" w:cs="宋体" w:hint="eastAsia"/>
                <w:lang w:val="zh-CN"/>
              </w:rPr>
              <w:t>生产单位</w:t>
            </w:r>
          </w:p>
        </w:tc>
        <w:tc>
          <w:tcPr>
            <w:tcW w:w="2255" w:type="dxa"/>
            <w:gridSpan w:val="3"/>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s="宋体"/>
                <w:lang w:val="zh-CN"/>
              </w:rPr>
            </w:pPr>
            <w:r>
              <w:rPr>
                <w:rFonts w:ascii="宋体" w:hAnsi="宋体" w:cs="宋体" w:hint="eastAsia"/>
                <w:lang w:val="zh-CN"/>
              </w:rPr>
              <w:t>登记</w:t>
            </w:r>
            <w:r w:rsidRPr="00267527">
              <w:rPr>
                <w:rFonts w:ascii="宋体" w:hAnsi="宋体" w:cs="宋体" w:hint="eastAsia"/>
                <w:lang w:val="zh-CN"/>
              </w:rPr>
              <w:t>证号</w:t>
            </w:r>
          </w:p>
        </w:tc>
        <w:tc>
          <w:tcPr>
            <w:tcW w:w="2017" w:type="dxa"/>
            <w:gridSpan w:val="2"/>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s="宋体"/>
                <w:lang w:val="zh-CN"/>
              </w:rPr>
            </w:pPr>
            <w:r>
              <w:rPr>
                <w:rFonts w:ascii="宋体" w:hAnsi="宋体" w:cs="宋体" w:hint="eastAsia"/>
                <w:lang w:val="zh-CN"/>
              </w:rPr>
              <w:t>登记作物</w:t>
            </w:r>
          </w:p>
        </w:tc>
        <w:tc>
          <w:tcPr>
            <w:tcW w:w="1720" w:type="dxa"/>
            <w:gridSpan w:val="2"/>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s="宋体"/>
                <w:lang w:val="zh-CN"/>
              </w:rPr>
            </w:pPr>
            <w:r w:rsidRPr="00267527">
              <w:rPr>
                <w:rFonts w:ascii="宋体" w:hAnsi="宋体" w:cs="宋体" w:hint="eastAsia"/>
                <w:lang w:val="zh-CN"/>
              </w:rPr>
              <w:t>规格</w:t>
            </w:r>
          </w:p>
        </w:tc>
        <w:tc>
          <w:tcPr>
            <w:tcW w:w="1335" w:type="dxa"/>
            <w:tcBorders>
              <w:top w:val="single" w:sz="4" w:space="0" w:color="auto"/>
              <w:left w:val="single" w:sz="4" w:space="0" w:color="auto"/>
              <w:bottom w:val="single" w:sz="6" w:space="0" w:color="auto"/>
              <w:right w:val="single" w:sz="6" w:space="0" w:color="auto"/>
            </w:tcBorders>
            <w:vAlign w:val="center"/>
          </w:tcPr>
          <w:p w:rsidR="00770F5F" w:rsidRPr="00267527" w:rsidRDefault="00770F5F" w:rsidP="000461EF">
            <w:pPr>
              <w:spacing w:line="360" w:lineRule="auto"/>
              <w:jc w:val="center"/>
              <w:rPr>
                <w:rFonts w:ascii="宋体" w:hAnsi="宋体" w:cs="宋体"/>
                <w:lang w:val="zh-CN"/>
              </w:rPr>
            </w:pPr>
            <w:r w:rsidRPr="00267527">
              <w:rPr>
                <w:rFonts w:ascii="宋体" w:hAnsi="宋体" w:cs="宋体" w:hint="eastAsia"/>
                <w:lang w:val="zh-CN"/>
              </w:rPr>
              <w:t>单价</w:t>
            </w:r>
          </w:p>
        </w:tc>
      </w:tr>
      <w:tr w:rsidR="00770F5F" w:rsidRPr="00267527" w:rsidTr="00770F5F">
        <w:trPr>
          <w:trHeight w:val="280"/>
        </w:trPr>
        <w:tc>
          <w:tcPr>
            <w:tcW w:w="848" w:type="dxa"/>
            <w:tcBorders>
              <w:top w:val="single" w:sz="6" w:space="0" w:color="auto"/>
              <w:left w:val="single" w:sz="6"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2521" w:type="dxa"/>
            <w:tcBorders>
              <w:top w:val="single" w:sz="6"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1538" w:type="dxa"/>
            <w:tcBorders>
              <w:top w:val="single" w:sz="6"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gridSpan w:val="3"/>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017" w:type="dxa"/>
            <w:gridSpan w:val="2"/>
            <w:tcBorders>
              <w:top w:val="single" w:sz="6"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720" w:type="dxa"/>
            <w:gridSpan w:val="2"/>
            <w:tcBorders>
              <w:top w:val="single" w:sz="6"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335" w:type="dxa"/>
            <w:tcBorders>
              <w:top w:val="single" w:sz="6" w:space="0" w:color="auto"/>
              <w:left w:val="single" w:sz="4" w:space="0" w:color="auto"/>
              <w:bottom w:val="single" w:sz="4" w:space="0" w:color="auto"/>
              <w:right w:val="single" w:sz="6" w:space="0" w:color="auto"/>
            </w:tcBorders>
            <w:vAlign w:val="center"/>
          </w:tcPr>
          <w:p w:rsidR="00770F5F" w:rsidRPr="00267527" w:rsidRDefault="00770F5F" w:rsidP="00B00F42">
            <w:pPr>
              <w:jc w:val="center"/>
              <w:rPr>
                <w:rFonts w:ascii="宋体" w:hAnsi="宋体"/>
                <w:color w:val="000000"/>
                <w:sz w:val="18"/>
                <w:szCs w:val="18"/>
              </w:rPr>
            </w:pPr>
          </w:p>
        </w:tc>
      </w:tr>
      <w:tr w:rsidR="00770F5F" w:rsidRPr="00267527" w:rsidTr="00770F5F">
        <w:trPr>
          <w:trHeight w:val="452"/>
        </w:trPr>
        <w:tc>
          <w:tcPr>
            <w:tcW w:w="848" w:type="dxa"/>
            <w:tcBorders>
              <w:top w:val="single" w:sz="4" w:space="0" w:color="auto"/>
              <w:left w:val="single" w:sz="6"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2521"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gridSpan w:val="3"/>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335" w:type="dxa"/>
            <w:tcBorders>
              <w:top w:val="single" w:sz="4" w:space="0" w:color="auto"/>
              <w:left w:val="single" w:sz="4" w:space="0" w:color="auto"/>
              <w:bottom w:val="single" w:sz="4" w:space="0" w:color="auto"/>
              <w:right w:val="single" w:sz="6" w:space="0" w:color="auto"/>
            </w:tcBorders>
            <w:vAlign w:val="center"/>
          </w:tcPr>
          <w:p w:rsidR="00770F5F" w:rsidRPr="00267527" w:rsidRDefault="00770F5F" w:rsidP="00B00F42">
            <w:pPr>
              <w:jc w:val="center"/>
              <w:rPr>
                <w:rFonts w:ascii="宋体" w:hAnsi="宋体"/>
                <w:color w:val="000000"/>
                <w:sz w:val="24"/>
              </w:rPr>
            </w:pPr>
          </w:p>
        </w:tc>
      </w:tr>
      <w:tr w:rsidR="00770F5F" w:rsidRPr="00267527" w:rsidTr="00770F5F">
        <w:trPr>
          <w:trHeight w:val="401"/>
        </w:trPr>
        <w:tc>
          <w:tcPr>
            <w:tcW w:w="848" w:type="dxa"/>
            <w:tcBorders>
              <w:top w:val="single" w:sz="4" w:space="0" w:color="auto"/>
              <w:left w:val="single" w:sz="6"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2521"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gridSpan w:val="3"/>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335" w:type="dxa"/>
            <w:tcBorders>
              <w:top w:val="single" w:sz="4" w:space="0" w:color="auto"/>
              <w:left w:val="single" w:sz="4" w:space="0" w:color="auto"/>
              <w:bottom w:val="single" w:sz="4" w:space="0" w:color="auto"/>
              <w:right w:val="single" w:sz="6" w:space="0" w:color="auto"/>
            </w:tcBorders>
            <w:vAlign w:val="center"/>
          </w:tcPr>
          <w:p w:rsidR="00770F5F" w:rsidRPr="00267527" w:rsidRDefault="00770F5F" w:rsidP="00B00F42">
            <w:pPr>
              <w:jc w:val="center"/>
              <w:rPr>
                <w:rFonts w:ascii="宋体" w:hAnsi="宋体"/>
                <w:color w:val="000000"/>
                <w:sz w:val="24"/>
              </w:rPr>
            </w:pPr>
          </w:p>
        </w:tc>
      </w:tr>
      <w:tr w:rsidR="00770F5F" w:rsidRPr="00267527" w:rsidTr="00770F5F">
        <w:trPr>
          <w:trHeight w:val="280"/>
        </w:trPr>
        <w:tc>
          <w:tcPr>
            <w:tcW w:w="848" w:type="dxa"/>
            <w:tcBorders>
              <w:top w:val="single" w:sz="4" w:space="0" w:color="auto"/>
              <w:left w:val="single" w:sz="6"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2521"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gridSpan w:val="3"/>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335" w:type="dxa"/>
            <w:tcBorders>
              <w:top w:val="single" w:sz="4" w:space="0" w:color="auto"/>
              <w:left w:val="single" w:sz="4" w:space="0" w:color="auto"/>
              <w:bottom w:val="single" w:sz="4" w:space="0" w:color="auto"/>
              <w:right w:val="single" w:sz="6" w:space="0" w:color="auto"/>
            </w:tcBorders>
            <w:vAlign w:val="center"/>
          </w:tcPr>
          <w:p w:rsidR="00770F5F" w:rsidRPr="00267527" w:rsidRDefault="00770F5F" w:rsidP="00095B20">
            <w:pPr>
              <w:jc w:val="center"/>
              <w:rPr>
                <w:rFonts w:ascii="宋体" w:hAnsi="宋体"/>
                <w:color w:val="000000"/>
                <w:sz w:val="24"/>
              </w:rPr>
            </w:pPr>
          </w:p>
        </w:tc>
      </w:tr>
      <w:tr w:rsidR="00626098" w:rsidRPr="00267527" w:rsidTr="00770F5F">
        <w:trPr>
          <w:trHeight w:val="280"/>
        </w:trPr>
        <w:tc>
          <w:tcPr>
            <w:tcW w:w="848" w:type="dxa"/>
            <w:tcBorders>
              <w:top w:val="single" w:sz="4" w:space="0" w:color="auto"/>
              <w:left w:val="single" w:sz="6" w:space="0" w:color="auto"/>
              <w:bottom w:val="single" w:sz="4" w:space="0" w:color="auto"/>
              <w:right w:val="single" w:sz="4" w:space="0" w:color="auto"/>
            </w:tcBorders>
            <w:vAlign w:val="center"/>
          </w:tcPr>
          <w:p w:rsidR="00626098" w:rsidRPr="00267527" w:rsidRDefault="00626098" w:rsidP="000461EF">
            <w:pPr>
              <w:spacing w:line="360" w:lineRule="auto"/>
              <w:rPr>
                <w:rFonts w:ascii="宋体" w:hAnsi="宋体"/>
                <w:color w:val="000000"/>
                <w:sz w:val="24"/>
              </w:rPr>
            </w:pPr>
          </w:p>
        </w:tc>
        <w:tc>
          <w:tcPr>
            <w:tcW w:w="2521" w:type="dxa"/>
            <w:tcBorders>
              <w:top w:val="single" w:sz="4" w:space="0" w:color="auto"/>
              <w:left w:val="single" w:sz="4" w:space="0" w:color="auto"/>
              <w:bottom w:val="single" w:sz="4" w:space="0" w:color="auto"/>
              <w:right w:val="single" w:sz="4" w:space="0" w:color="auto"/>
            </w:tcBorders>
            <w:vAlign w:val="center"/>
          </w:tcPr>
          <w:p w:rsidR="00626098" w:rsidRPr="00267527" w:rsidRDefault="00626098" w:rsidP="000461EF">
            <w:pPr>
              <w:spacing w:line="360" w:lineRule="auto"/>
              <w:rPr>
                <w:rFonts w:ascii="宋体" w:hAnsi="宋体"/>
                <w:color w:val="000000"/>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626098" w:rsidRPr="00267527" w:rsidRDefault="00626098" w:rsidP="000461EF">
            <w:pPr>
              <w:spacing w:line="360" w:lineRule="auto"/>
              <w:jc w:val="center"/>
              <w:rPr>
                <w:rFonts w:ascii="宋体" w:hAnsi="宋体"/>
                <w:color w:val="000000"/>
                <w:sz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626098" w:rsidRPr="00267527" w:rsidRDefault="00626098" w:rsidP="000461EF">
            <w:pPr>
              <w:spacing w:line="360" w:lineRule="auto"/>
              <w:jc w:val="center"/>
              <w:rPr>
                <w:rFonts w:ascii="宋体" w:hAnsi="宋体"/>
                <w:color w:val="000000"/>
                <w:sz w:val="24"/>
              </w:rPr>
            </w:pPr>
          </w:p>
        </w:tc>
        <w:tc>
          <w:tcPr>
            <w:tcW w:w="2255" w:type="dxa"/>
            <w:gridSpan w:val="3"/>
            <w:tcBorders>
              <w:top w:val="single" w:sz="4" w:space="0" w:color="auto"/>
              <w:left w:val="single" w:sz="4" w:space="0" w:color="auto"/>
              <w:bottom w:val="single" w:sz="4" w:space="0" w:color="auto"/>
              <w:right w:val="single" w:sz="4" w:space="0" w:color="auto"/>
            </w:tcBorders>
            <w:vAlign w:val="center"/>
          </w:tcPr>
          <w:p w:rsidR="00626098" w:rsidRPr="00267527" w:rsidRDefault="00626098" w:rsidP="000461EF">
            <w:pPr>
              <w:spacing w:line="360" w:lineRule="auto"/>
              <w:jc w:val="center"/>
              <w:rPr>
                <w:rFonts w:ascii="宋体" w:hAnsi="宋体"/>
                <w:color w:val="000000"/>
                <w:sz w:val="24"/>
              </w:rPr>
            </w:pP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626098" w:rsidRPr="00267527" w:rsidRDefault="00626098" w:rsidP="000461EF">
            <w:pPr>
              <w:spacing w:line="360" w:lineRule="auto"/>
              <w:jc w:val="center"/>
              <w:rPr>
                <w:rFonts w:ascii="宋体" w:hAnsi="宋体"/>
                <w:color w:val="000000"/>
                <w:sz w:val="24"/>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626098" w:rsidRPr="00267527" w:rsidRDefault="00626098" w:rsidP="000461EF">
            <w:pPr>
              <w:spacing w:line="360" w:lineRule="auto"/>
              <w:jc w:val="center"/>
              <w:rPr>
                <w:rFonts w:ascii="宋体" w:hAnsi="宋体"/>
                <w:color w:val="000000"/>
                <w:sz w:val="24"/>
              </w:rPr>
            </w:pPr>
          </w:p>
        </w:tc>
        <w:tc>
          <w:tcPr>
            <w:tcW w:w="1335" w:type="dxa"/>
            <w:tcBorders>
              <w:top w:val="single" w:sz="4" w:space="0" w:color="auto"/>
              <w:left w:val="single" w:sz="4" w:space="0" w:color="auto"/>
              <w:bottom w:val="single" w:sz="4" w:space="0" w:color="auto"/>
              <w:right w:val="single" w:sz="6" w:space="0" w:color="auto"/>
            </w:tcBorders>
            <w:vAlign w:val="center"/>
          </w:tcPr>
          <w:p w:rsidR="00626098" w:rsidRPr="00267527" w:rsidRDefault="00626098" w:rsidP="00095B20">
            <w:pPr>
              <w:jc w:val="center"/>
              <w:rPr>
                <w:rFonts w:ascii="宋体" w:hAnsi="宋体"/>
                <w:color w:val="000000"/>
                <w:sz w:val="24"/>
              </w:rPr>
            </w:pPr>
          </w:p>
        </w:tc>
      </w:tr>
      <w:tr w:rsidR="00770F5F" w:rsidRPr="00267527" w:rsidTr="00770F5F">
        <w:trPr>
          <w:trHeight w:val="187"/>
        </w:trPr>
        <w:tc>
          <w:tcPr>
            <w:tcW w:w="848" w:type="dxa"/>
            <w:tcBorders>
              <w:top w:val="single" w:sz="4" w:space="0" w:color="auto"/>
              <w:left w:val="single" w:sz="6" w:space="0" w:color="auto"/>
              <w:bottom w:val="single" w:sz="6"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2521" w:type="dxa"/>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rPr>
                <w:rFonts w:ascii="宋体" w:hAnsi="宋体"/>
                <w:color w:val="000000"/>
                <w:sz w:val="24"/>
              </w:rPr>
            </w:pPr>
          </w:p>
        </w:tc>
        <w:tc>
          <w:tcPr>
            <w:tcW w:w="1538" w:type="dxa"/>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255" w:type="dxa"/>
            <w:gridSpan w:val="3"/>
            <w:tcBorders>
              <w:top w:val="single" w:sz="4" w:space="0" w:color="auto"/>
              <w:left w:val="single" w:sz="4" w:space="0" w:color="auto"/>
              <w:bottom w:val="single" w:sz="4"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2017" w:type="dxa"/>
            <w:gridSpan w:val="2"/>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720" w:type="dxa"/>
            <w:gridSpan w:val="2"/>
            <w:tcBorders>
              <w:top w:val="single" w:sz="4" w:space="0" w:color="auto"/>
              <w:left w:val="single" w:sz="4" w:space="0" w:color="auto"/>
              <w:bottom w:val="single" w:sz="6" w:space="0" w:color="auto"/>
              <w:right w:val="single" w:sz="4" w:space="0" w:color="auto"/>
            </w:tcBorders>
            <w:vAlign w:val="center"/>
          </w:tcPr>
          <w:p w:rsidR="00770F5F" w:rsidRPr="00267527" w:rsidRDefault="00770F5F" w:rsidP="000461EF">
            <w:pPr>
              <w:spacing w:line="360" w:lineRule="auto"/>
              <w:jc w:val="center"/>
              <w:rPr>
                <w:rFonts w:ascii="宋体" w:hAnsi="宋体"/>
                <w:color w:val="000000"/>
                <w:sz w:val="24"/>
              </w:rPr>
            </w:pPr>
          </w:p>
        </w:tc>
        <w:tc>
          <w:tcPr>
            <w:tcW w:w="1335" w:type="dxa"/>
            <w:tcBorders>
              <w:top w:val="single" w:sz="4" w:space="0" w:color="auto"/>
              <w:left w:val="single" w:sz="4" w:space="0" w:color="auto"/>
              <w:bottom w:val="single" w:sz="6" w:space="0" w:color="auto"/>
              <w:right w:val="single" w:sz="6" w:space="0" w:color="auto"/>
            </w:tcBorders>
            <w:vAlign w:val="center"/>
          </w:tcPr>
          <w:p w:rsidR="00770F5F" w:rsidRPr="00267527" w:rsidRDefault="00770F5F" w:rsidP="000461EF">
            <w:pPr>
              <w:spacing w:line="360" w:lineRule="auto"/>
              <w:jc w:val="center"/>
              <w:rPr>
                <w:rFonts w:ascii="宋体" w:hAnsi="宋体"/>
                <w:color w:val="000000"/>
                <w:sz w:val="24"/>
              </w:rPr>
            </w:pPr>
          </w:p>
        </w:tc>
      </w:tr>
      <w:tr w:rsidR="00E87295" w:rsidRPr="00267527" w:rsidTr="00770F5F">
        <w:trPr>
          <w:cantSplit/>
          <w:trHeight w:val="801"/>
        </w:trPr>
        <w:tc>
          <w:tcPr>
            <w:tcW w:w="7325" w:type="dxa"/>
            <w:gridSpan w:val="5"/>
            <w:tcBorders>
              <w:top w:val="single" w:sz="6" w:space="0" w:color="auto"/>
              <w:left w:val="single" w:sz="6" w:space="0" w:color="auto"/>
              <w:bottom w:val="single" w:sz="6" w:space="0" w:color="auto"/>
              <w:right w:val="single" w:sz="2" w:space="0" w:color="auto"/>
            </w:tcBorders>
            <w:vAlign w:val="center"/>
          </w:tcPr>
          <w:p w:rsidR="00E87295" w:rsidRPr="00267527" w:rsidRDefault="00E87295" w:rsidP="000461EF">
            <w:pPr>
              <w:autoSpaceDE w:val="0"/>
              <w:autoSpaceDN w:val="0"/>
              <w:adjustRightInd w:val="0"/>
              <w:rPr>
                <w:rFonts w:ascii="宋体" w:hAnsi="宋体" w:cs="宋体"/>
                <w:lang w:val="zh-CN"/>
              </w:rPr>
            </w:pPr>
            <w:r w:rsidRPr="00267527">
              <w:rPr>
                <w:rFonts w:ascii="宋体" w:hAnsi="宋体" w:cs="宋体" w:hint="eastAsia"/>
                <w:lang w:val="zh-CN"/>
              </w:rPr>
              <w:t>法定代表人签名</w:t>
            </w:r>
            <w:r w:rsidR="00770F5F">
              <w:rPr>
                <w:rFonts w:ascii="宋体" w:hAnsi="宋体" w:cs="宋体" w:hint="eastAsia"/>
                <w:lang w:val="zh-CN"/>
              </w:rPr>
              <w:t>：</w:t>
            </w:r>
          </w:p>
          <w:p w:rsidR="00E87295" w:rsidRPr="00267527" w:rsidRDefault="00E87295" w:rsidP="00770F5F">
            <w:pPr>
              <w:autoSpaceDE w:val="0"/>
              <w:autoSpaceDN w:val="0"/>
              <w:adjustRightInd w:val="0"/>
              <w:spacing w:line="360" w:lineRule="auto"/>
              <w:ind w:firstLineChars="1400" w:firstLine="2940"/>
              <w:jc w:val="right"/>
              <w:rPr>
                <w:rFonts w:ascii="宋体" w:hAnsi="宋体"/>
                <w:lang w:val="zh-CN"/>
              </w:rPr>
            </w:pPr>
            <w:r w:rsidRPr="00267527">
              <w:rPr>
                <w:rFonts w:ascii="宋体" w:hAnsi="宋体" w:hint="eastAsia"/>
                <w:lang w:val="zh-CN"/>
              </w:rPr>
              <w:t>年  月  日</w:t>
            </w:r>
          </w:p>
        </w:tc>
        <w:tc>
          <w:tcPr>
            <w:tcW w:w="7164" w:type="dxa"/>
            <w:gridSpan w:val="7"/>
            <w:tcBorders>
              <w:top w:val="single" w:sz="6" w:space="0" w:color="auto"/>
              <w:left w:val="single" w:sz="2" w:space="0" w:color="auto"/>
              <w:bottom w:val="single" w:sz="6" w:space="0" w:color="auto"/>
              <w:right w:val="single" w:sz="6" w:space="0" w:color="auto"/>
            </w:tcBorders>
            <w:vAlign w:val="center"/>
          </w:tcPr>
          <w:p w:rsidR="00E87295" w:rsidRPr="00770F5F" w:rsidRDefault="00E87295" w:rsidP="000461EF">
            <w:pPr>
              <w:widowControl/>
              <w:jc w:val="left"/>
              <w:rPr>
                <w:rFonts w:ascii="宋体" w:hAnsi="宋体" w:cs="宋体"/>
                <w:lang w:val="zh-CN"/>
              </w:rPr>
            </w:pPr>
            <w:r w:rsidRPr="00267527">
              <w:rPr>
                <w:rFonts w:ascii="宋体" w:hAnsi="宋体" w:hint="eastAsia"/>
                <w:color w:val="333333"/>
                <w:szCs w:val="21"/>
              </w:rPr>
              <w:t>授权委托人</w:t>
            </w:r>
            <w:r w:rsidRPr="00267527">
              <w:rPr>
                <w:rFonts w:ascii="宋体" w:hAnsi="宋体" w:cs="宋体" w:hint="eastAsia"/>
                <w:lang w:val="zh-CN"/>
              </w:rPr>
              <w:t>签名</w:t>
            </w:r>
            <w:r w:rsidR="00770F5F">
              <w:rPr>
                <w:rFonts w:ascii="宋体" w:hAnsi="宋体" w:cs="宋体" w:hint="eastAsia"/>
                <w:lang w:val="zh-CN"/>
              </w:rPr>
              <w:t>：</w:t>
            </w:r>
          </w:p>
          <w:p w:rsidR="00E87295" w:rsidRPr="00267527" w:rsidRDefault="00E87295" w:rsidP="00770F5F">
            <w:pPr>
              <w:autoSpaceDE w:val="0"/>
              <w:autoSpaceDN w:val="0"/>
              <w:adjustRightInd w:val="0"/>
              <w:spacing w:line="360" w:lineRule="auto"/>
              <w:ind w:leftChars="743" w:left="1560" w:firstLineChars="750" w:firstLine="1575"/>
              <w:jc w:val="right"/>
              <w:rPr>
                <w:rFonts w:ascii="宋体" w:hAnsi="宋体"/>
                <w:lang w:val="zh-CN"/>
              </w:rPr>
            </w:pPr>
            <w:r w:rsidRPr="00267527">
              <w:rPr>
                <w:rFonts w:ascii="宋体" w:hAnsi="宋体" w:hint="eastAsia"/>
                <w:lang w:val="zh-CN"/>
              </w:rPr>
              <w:t>年  月  日</w:t>
            </w:r>
          </w:p>
        </w:tc>
      </w:tr>
    </w:tbl>
    <w:p w:rsidR="00E87295" w:rsidRDefault="00E87295" w:rsidP="00E87295">
      <w:pPr>
        <w:ind w:firstLineChars="100" w:firstLine="210"/>
        <w:rPr>
          <w:rFonts w:ascii="仿宋_GB2312" w:eastAsia="仿宋_GB2312" w:hAnsi="宋体" w:cs="宋体"/>
          <w:bCs/>
          <w:kern w:val="0"/>
          <w:szCs w:val="21"/>
        </w:rPr>
      </w:pPr>
      <w:r w:rsidRPr="00B06BA0">
        <w:rPr>
          <w:rFonts w:ascii="仿宋_GB2312" w:eastAsia="仿宋_GB2312" w:hAnsi="宋体" w:cs="宋体" w:hint="eastAsia"/>
          <w:bCs/>
          <w:kern w:val="0"/>
          <w:szCs w:val="21"/>
        </w:rPr>
        <w:t>注：</w:t>
      </w:r>
      <w:r>
        <w:rPr>
          <w:rFonts w:ascii="仿宋_GB2312" w:eastAsia="仿宋_GB2312" w:hAnsi="宋体" w:cs="宋体" w:hint="eastAsia"/>
          <w:bCs/>
          <w:kern w:val="0"/>
          <w:szCs w:val="21"/>
        </w:rPr>
        <w:t>申报</w:t>
      </w:r>
      <w:r w:rsidRPr="00B06BA0">
        <w:rPr>
          <w:rFonts w:ascii="仿宋_GB2312" w:eastAsia="仿宋_GB2312" w:hAnsi="宋体" w:cs="宋体" w:hint="eastAsia"/>
          <w:bCs/>
          <w:kern w:val="0"/>
          <w:szCs w:val="21"/>
        </w:rPr>
        <w:t>单位</w:t>
      </w:r>
      <w:r>
        <w:rPr>
          <w:rFonts w:ascii="仿宋_GB2312" w:eastAsia="仿宋_GB2312" w:hAnsi="宋体" w:cs="宋体" w:hint="eastAsia"/>
          <w:bCs/>
          <w:kern w:val="0"/>
          <w:szCs w:val="21"/>
        </w:rPr>
        <w:t>如实</w:t>
      </w:r>
      <w:r w:rsidRPr="00B06BA0">
        <w:rPr>
          <w:rFonts w:ascii="仿宋_GB2312" w:eastAsia="仿宋_GB2312" w:hAnsi="宋体" w:cs="宋体" w:hint="eastAsia"/>
          <w:bCs/>
          <w:kern w:val="0"/>
          <w:szCs w:val="21"/>
        </w:rPr>
        <w:t>填写，所有应标价格均为人民币最终报价，含运达各采购单位的运费</w:t>
      </w:r>
      <w:r>
        <w:rPr>
          <w:rFonts w:ascii="仿宋_GB2312" w:eastAsia="仿宋_GB2312" w:hAnsi="宋体" w:cs="宋体" w:hint="eastAsia"/>
          <w:bCs/>
          <w:kern w:val="0"/>
          <w:szCs w:val="21"/>
        </w:rPr>
        <w:t>等</w:t>
      </w:r>
      <w:r w:rsidRPr="00B06BA0">
        <w:rPr>
          <w:rFonts w:ascii="仿宋_GB2312" w:eastAsia="仿宋_GB2312" w:hAnsi="宋体" w:cs="宋体" w:hint="eastAsia"/>
          <w:bCs/>
          <w:kern w:val="0"/>
          <w:szCs w:val="21"/>
        </w:rPr>
        <w:t>相关费用</w:t>
      </w:r>
      <w:r>
        <w:rPr>
          <w:rFonts w:ascii="仿宋_GB2312" w:eastAsia="仿宋_GB2312" w:hAnsi="宋体" w:cs="宋体" w:hint="eastAsia"/>
          <w:bCs/>
          <w:kern w:val="0"/>
          <w:szCs w:val="21"/>
        </w:rPr>
        <w:t>。</w:t>
      </w:r>
    </w:p>
    <w:p w:rsidR="004B7955" w:rsidRDefault="004B7955" w:rsidP="00E87295">
      <w:pPr>
        <w:ind w:firstLineChars="100" w:firstLine="210"/>
        <w:rPr>
          <w:rFonts w:ascii="仿宋_GB2312" w:eastAsia="仿宋_GB2312" w:hAnsi="宋体" w:cs="宋体"/>
          <w:bCs/>
          <w:kern w:val="0"/>
          <w:szCs w:val="21"/>
        </w:rPr>
      </w:pPr>
    </w:p>
    <w:p w:rsidR="00770F5F" w:rsidRDefault="00770F5F" w:rsidP="00420537">
      <w:pPr>
        <w:rPr>
          <w:rFonts w:ascii="仿宋_GB2312" w:eastAsia="仿宋_GB2312" w:hAnsi="宋体" w:cs="宋体"/>
          <w:color w:val="333333"/>
          <w:kern w:val="0"/>
          <w:sz w:val="28"/>
          <w:szCs w:val="28"/>
        </w:rPr>
        <w:sectPr w:rsidR="00770F5F" w:rsidSect="00770F5F">
          <w:pgSz w:w="16838" w:h="11906" w:orient="landscape"/>
          <w:pgMar w:top="1797" w:right="1440" w:bottom="1797" w:left="1440" w:header="851" w:footer="992" w:gutter="0"/>
          <w:cols w:space="425"/>
          <w:docGrid w:type="linesAndChars" w:linePitch="312"/>
        </w:sectPr>
      </w:pPr>
    </w:p>
    <w:p w:rsidR="00F03266" w:rsidRDefault="00420537" w:rsidP="00420537">
      <w:pPr>
        <w:rPr>
          <w:rFonts w:ascii="仿宋_GB2312" w:eastAsia="仿宋_GB2312" w:hAnsi="宋体" w:cs="宋体"/>
          <w:bCs/>
          <w:kern w:val="0"/>
          <w:szCs w:val="21"/>
        </w:rPr>
      </w:pPr>
      <w:r>
        <w:rPr>
          <w:rFonts w:ascii="仿宋_GB2312" w:eastAsia="仿宋_GB2312" w:hAnsi="宋体" w:cs="宋体" w:hint="eastAsia"/>
          <w:color w:val="333333"/>
          <w:kern w:val="0"/>
          <w:sz w:val="28"/>
          <w:szCs w:val="28"/>
        </w:rPr>
        <w:lastRenderedPageBreak/>
        <w:t>附件2：</w:t>
      </w:r>
    </w:p>
    <w:p w:rsidR="00E87295" w:rsidRPr="001F3C4E" w:rsidRDefault="00E87295" w:rsidP="00E87295">
      <w:pPr>
        <w:spacing w:line="560" w:lineRule="exact"/>
        <w:ind w:firstLineChars="200" w:firstLine="560"/>
        <w:jc w:val="right"/>
        <w:rPr>
          <w:rFonts w:ascii="仿宋_GB2312" w:eastAsia="仿宋_GB2312"/>
          <w:sz w:val="28"/>
          <w:szCs w:val="28"/>
        </w:rPr>
      </w:pPr>
    </w:p>
    <w:p w:rsidR="00E87295" w:rsidRPr="00626098" w:rsidRDefault="00E51367" w:rsidP="00626098">
      <w:pPr>
        <w:adjustRightInd w:val="0"/>
        <w:snapToGrid w:val="0"/>
        <w:spacing w:line="288" w:lineRule="auto"/>
        <w:jc w:val="center"/>
        <w:rPr>
          <w:rFonts w:eastAsia="黑体" w:hAnsi="黑体"/>
          <w:sz w:val="36"/>
          <w:szCs w:val="36"/>
        </w:rPr>
      </w:pPr>
      <w:r w:rsidRPr="00626098">
        <w:rPr>
          <w:rFonts w:eastAsia="黑体" w:hAnsi="黑体" w:hint="eastAsia"/>
          <w:sz w:val="36"/>
          <w:szCs w:val="36"/>
        </w:rPr>
        <w:t>诚</w:t>
      </w:r>
      <w:r w:rsidRPr="00626098">
        <w:rPr>
          <w:rFonts w:eastAsia="黑体" w:hAnsi="黑体" w:hint="eastAsia"/>
          <w:sz w:val="36"/>
          <w:szCs w:val="36"/>
        </w:rPr>
        <w:t xml:space="preserve"> </w:t>
      </w:r>
      <w:r w:rsidRPr="00626098">
        <w:rPr>
          <w:rFonts w:eastAsia="黑体" w:hAnsi="黑体" w:hint="eastAsia"/>
          <w:sz w:val="36"/>
          <w:szCs w:val="36"/>
        </w:rPr>
        <w:t>信</w:t>
      </w:r>
      <w:r w:rsidRPr="00626098">
        <w:rPr>
          <w:rFonts w:eastAsia="黑体" w:hAnsi="黑体" w:hint="eastAsia"/>
          <w:sz w:val="36"/>
          <w:szCs w:val="36"/>
        </w:rPr>
        <w:t xml:space="preserve"> </w:t>
      </w:r>
      <w:r w:rsidR="00E87295" w:rsidRPr="00626098">
        <w:rPr>
          <w:rFonts w:eastAsia="黑体" w:hAnsi="黑体" w:hint="eastAsia"/>
          <w:sz w:val="36"/>
          <w:szCs w:val="36"/>
        </w:rPr>
        <w:t>承</w:t>
      </w:r>
      <w:r w:rsidRPr="00626098">
        <w:rPr>
          <w:rFonts w:eastAsia="黑体" w:hAnsi="黑体" w:hint="eastAsia"/>
          <w:sz w:val="36"/>
          <w:szCs w:val="36"/>
        </w:rPr>
        <w:t xml:space="preserve"> </w:t>
      </w:r>
      <w:r w:rsidR="00E87295" w:rsidRPr="00626098">
        <w:rPr>
          <w:rFonts w:eastAsia="黑体" w:hAnsi="黑体" w:hint="eastAsia"/>
          <w:sz w:val="36"/>
          <w:szCs w:val="36"/>
        </w:rPr>
        <w:t>诺</w:t>
      </w:r>
      <w:r w:rsidR="00E87295" w:rsidRPr="00626098">
        <w:rPr>
          <w:rFonts w:eastAsia="黑体" w:hAnsi="黑体" w:hint="eastAsia"/>
          <w:sz w:val="36"/>
          <w:szCs w:val="36"/>
        </w:rPr>
        <w:t xml:space="preserve"> </w:t>
      </w:r>
      <w:r w:rsidR="00E87295" w:rsidRPr="00626098">
        <w:rPr>
          <w:rFonts w:eastAsia="黑体" w:hAnsi="黑体" w:hint="eastAsia"/>
          <w:sz w:val="36"/>
          <w:szCs w:val="36"/>
        </w:rPr>
        <w:t>书</w:t>
      </w:r>
    </w:p>
    <w:p w:rsidR="00E87295" w:rsidRPr="001F3C4E" w:rsidRDefault="00E87295" w:rsidP="00E87295">
      <w:pPr>
        <w:spacing w:line="560" w:lineRule="exact"/>
        <w:ind w:firstLineChars="200" w:firstLine="560"/>
        <w:rPr>
          <w:rFonts w:ascii="仿宋_GB2312" w:eastAsia="仿宋_GB2312"/>
          <w:sz w:val="28"/>
          <w:szCs w:val="28"/>
        </w:rPr>
      </w:pPr>
    </w:p>
    <w:p w:rsidR="00E87295" w:rsidRPr="001F3C4E" w:rsidRDefault="00E87295" w:rsidP="00E87295">
      <w:pPr>
        <w:spacing w:line="560" w:lineRule="exact"/>
        <w:rPr>
          <w:rFonts w:ascii="仿宋_GB2312" w:eastAsia="仿宋_GB2312"/>
          <w:sz w:val="28"/>
          <w:szCs w:val="28"/>
        </w:rPr>
      </w:pPr>
      <w:r w:rsidRPr="001F3C4E">
        <w:rPr>
          <w:rFonts w:ascii="仿宋_GB2312" w:eastAsia="仿宋_GB2312" w:hint="eastAsia"/>
          <w:sz w:val="28"/>
          <w:szCs w:val="28"/>
        </w:rPr>
        <w:t>杭州市</w:t>
      </w:r>
      <w:r w:rsidR="004B433E">
        <w:rPr>
          <w:rFonts w:ascii="仿宋_GB2312" w:eastAsia="仿宋_GB2312" w:hint="eastAsia"/>
          <w:sz w:val="28"/>
          <w:szCs w:val="28"/>
        </w:rPr>
        <w:t>农业技术推广中心</w:t>
      </w:r>
      <w:r w:rsidRPr="001F3C4E">
        <w:rPr>
          <w:rFonts w:ascii="仿宋_GB2312" w:eastAsia="仿宋_GB2312" w:hint="eastAsia"/>
          <w:sz w:val="28"/>
          <w:szCs w:val="28"/>
        </w:rPr>
        <w:t>：</w:t>
      </w:r>
    </w:p>
    <w:p w:rsidR="00E87295" w:rsidRDefault="00E87295" w:rsidP="00E87295">
      <w:pPr>
        <w:spacing w:line="560" w:lineRule="exact"/>
        <w:ind w:firstLineChars="200" w:firstLine="560"/>
        <w:rPr>
          <w:rFonts w:ascii="仿宋_GB2312" w:eastAsia="仿宋_GB2312"/>
          <w:sz w:val="28"/>
          <w:szCs w:val="28"/>
        </w:rPr>
      </w:pPr>
      <w:r w:rsidRPr="001F3C4E">
        <w:rPr>
          <w:rFonts w:ascii="仿宋_GB2312" w:eastAsia="仿宋_GB2312" w:hint="eastAsia"/>
          <w:sz w:val="28"/>
          <w:szCs w:val="28"/>
        </w:rPr>
        <w:t>我公司愿按《中华人民共和国政府采购法》等法律规定参加本次政府采购，如由我公司供货将严格履行购销</w:t>
      </w:r>
      <w:r w:rsidR="004B433E">
        <w:rPr>
          <w:rFonts w:ascii="仿宋_GB2312" w:eastAsia="仿宋_GB2312" w:hint="eastAsia"/>
          <w:sz w:val="28"/>
          <w:szCs w:val="28"/>
        </w:rPr>
        <w:t>程序</w:t>
      </w:r>
      <w:r w:rsidRPr="001F3C4E">
        <w:rPr>
          <w:rFonts w:ascii="仿宋_GB2312" w:eastAsia="仿宋_GB2312" w:hint="eastAsia"/>
          <w:sz w:val="28"/>
          <w:szCs w:val="28"/>
        </w:rPr>
        <w:t>，</w:t>
      </w:r>
      <w:r w:rsidR="00626098">
        <w:rPr>
          <w:rFonts w:ascii="仿宋_GB2312" w:eastAsia="仿宋_GB2312" w:hint="eastAsia"/>
          <w:sz w:val="28"/>
          <w:szCs w:val="28"/>
        </w:rPr>
        <w:t>保证产品质量</w:t>
      </w:r>
      <w:r w:rsidR="00626098">
        <w:rPr>
          <w:rFonts w:ascii="仿宋" w:eastAsia="仿宋" w:hAnsi="仿宋" w:hint="eastAsia"/>
          <w:sz w:val="28"/>
          <w:szCs w:val="28"/>
        </w:rPr>
        <w:t>，</w:t>
      </w:r>
      <w:r w:rsidR="00D55825">
        <w:rPr>
          <w:rFonts w:ascii="仿宋" w:eastAsia="仿宋" w:hAnsi="仿宋" w:hint="eastAsia"/>
          <w:sz w:val="28"/>
          <w:szCs w:val="28"/>
        </w:rPr>
        <w:t>确保</w:t>
      </w:r>
      <w:r w:rsidR="00626098">
        <w:rPr>
          <w:rFonts w:ascii="仿宋" w:eastAsia="仿宋" w:hAnsi="仿宋" w:hint="eastAsia"/>
          <w:sz w:val="28"/>
          <w:szCs w:val="28"/>
        </w:rPr>
        <w:t>该产品</w:t>
      </w:r>
      <w:r w:rsidR="00D55825" w:rsidRPr="007674DD">
        <w:rPr>
          <w:rFonts w:ascii="仿宋" w:eastAsia="仿宋" w:hAnsi="仿宋" w:hint="eastAsia"/>
          <w:sz w:val="28"/>
          <w:szCs w:val="28"/>
        </w:rPr>
        <w:t>二年内</w:t>
      </w:r>
      <w:r w:rsidR="00626098" w:rsidRPr="007674DD">
        <w:rPr>
          <w:rFonts w:ascii="仿宋" w:eastAsia="仿宋" w:hAnsi="仿宋" w:hint="eastAsia"/>
          <w:sz w:val="28"/>
          <w:szCs w:val="28"/>
        </w:rPr>
        <w:t>未因质量受到相关行政管理机构处罚</w:t>
      </w:r>
      <w:r w:rsidR="00626098">
        <w:rPr>
          <w:rFonts w:ascii="仿宋" w:eastAsia="仿宋" w:hAnsi="仿宋" w:hint="eastAsia"/>
          <w:sz w:val="28"/>
          <w:szCs w:val="28"/>
        </w:rPr>
        <w:t>，</w:t>
      </w:r>
      <w:r w:rsidR="00B46DD9" w:rsidRPr="00B46DD9">
        <w:rPr>
          <w:rFonts w:ascii="仿宋_GB2312" w:eastAsia="仿宋_GB2312" w:hint="eastAsia"/>
          <w:sz w:val="28"/>
          <w:szCs w:val="28"/>
        </w:rPr>
        <w:t>产品价格</w:t>
      </w:r>
      <w:r w:rsidR="00B46DD9">
        <w:rPr>
          <w:rFonts w:ascii="仿宋_GB2312" w:eastAsia="仿宋_GB2312" w:hint="eastAsia"/>
          <w:sz w:val="28"/>
          <w:szCs w:val="28"/>
        </w:rPr>
        <w:t>保证不高于杭州市</w:t>
      </w:r>
      <w:r w:rsidR="00B46DD9" w:rsidRPr="00B46DD9">
        <w:rPr>
          <w:rFonts w:ascii="仿宋_GB2312" w:eastAsia="仿宋_GB2312" w:hint="eastAsia"/>
          <w:sz w:val="28"/>
          <w:szCs w:val="28"/>
        </w:rPr>
        <w:t>内</w:t>
      </w:r>
      <w:r w:rsidR="00B46DD9">
        <w:rPr>
          <w:rFonts w:ascii="仿宋_GB2312" w:eastAsia="仿宋_GB2312" w:hint="eastAsia"/>
          <w:sz w:val="28"/>
          <w:szCs w:val="28"/>
        </w:rPr>
        <w:t>统一销售价</w:t>
      </w:r>
      <w:r w:rsidR="00B46DD9" w:rsidRPr="00B46DD9">
        <w:rPr>
          <w:rFonts w:ascii="仿宋_GB2312" w:eastAsia="仿宋_GB2312" w:hint="eastAsia"/>
          <w:sz w:val="28"/>
          <w:szCs w:val="28"/>
        </w:rPr>
        <w:t>，</w:t>
      </w:r>
      <w:r w:rsidR="000052E0">
        <w:rPr>
          <w:rFonts w:ascii="仿宋_GB2312" w:eastAsia="仿宋_GB2312" w:hint="eastAsia"/>
          <w:sz w:val="28"/>
          <w:szCs w:val="28"/>
        </w:rPr>
        <w:t>积极</w:t>
      </w:r>
      <w:r w:rsidR="000052E0" w:rsidRPr="001163A3">
        <w:rPr>
          <w:rFonts w:ascii="仿宋_GB2312" w:eastAsia="仿宋_GB2312" w:hint="eastAsia"/>
          <w:sz w:val="28"/>
          <w:szCs w:val="28"/>
        </w:rPr>
        <w:t>配合</w:t>
      </w:r>
      <w:r w:rsidR="000052E0">
        <w:rPr>
          <w:rFonts w:ascii="仿宋_GB2312" w:eastAsia="仿宋_GB2312" w:hint="eastAsia"/>
          <w:sz w:val="28"/>
          <w:szCs w:val="28"/>
        </w:rPr>
        <w:t>有关部门监督检查项目实施</w:t>
      </w:r>
      <w:r w:rsidR="00F26F7E">
        <w:rPr>
          <w:rFonts w:ascii="仿宋_GB2312" w:eastAsia="仿宋_GB2312" w:hint="eastAsia"/>
          <w:sz w:val="28"/>
          <w:szCs w:val="28"/>
        </w:rPr>
        <w:t>，做好销售供应档案等台账，</w:t>
      </w:r>
      <w:r w:rsidRPr="001F3C4E">
        <w:rPr>
          <w:rFonts w:ascii="仿宋_GB2312" w:eastAsia="仿宋_GB2312" w:hint="eastAsia"/>
          <w:sz w:val="28"/>
          <w:szCs w:val="28"/>
        </w:rPr>
        <w:t>特此声明。</w:t>
      </w:r>
    </w:p>
    <w:p w:rsidR="005B1FDD" w:rsidRPr="001F3C4E" w:rsidRDefault="005B1FDD" w:rsidP="00E87295">
      <w:pPr>
        <w:spacing w:line="560" w:lineRule="exact"/>
        <w:ind w:firstLineChars="200" w:firstLine="560"/>
        <w:rPr>
          <w:rFonts w:ascii="仿宋_GB2312" w:eastAsia="仿宋_GB2312"/>
          <w:sz w:val="28"/>
          <w:szCs w:val="28"/>
        </w:rPr>
      </w:pPr>
    </w:p>
    <w:p w:rsidR="00E87295" w:rsidRPr="001F3C4E" w:rsidRDefault="00E87295" w:rsidP="00E87295">
      <w:pPr>
        <w:spacing w:line="560" w:lineRule="exact"/>
        <w:ind w:firstLineChars="200" w:firstLine="560"/>
        <w:rPr>
          <w:rFonts w:ascii="仿宋_GB2312" w:eastAsia="仿宋_GB2312"/>
          <w:sz w:val="28"/>
          <w:szCs w:val="28"/>
        </w:rPr>
      </w:pPr>
    </w:p>
    <w:p w:rsidR="00E87295" w:rsidRPr="001F3C4E" w:rsidRDefault="00E87295" w:rsidP="00071AF5">
      <w:pPr>
        <w:spacing w:line="560" w:lineRule="exact"/>
        <w:ind w:right="560" w:firstLineChars="1200" w:firstLine="3360"/>
        <w:rPr>
          <w:rFonts w:ascii="仿宋_GB2312" w:eastAsia="仿宋_GB2312"/>
          <w:sz w:val="28"/>
          <w:szCs w:val="28"/>
        </w:rPr>
      </w:pPr>
      <w:r w:rsidRPr="001F3C4E">
        <w:rPr>
          <w:rFonts w:ascii="仿宋_GB2312" w:eastAsia="仿宋_GB2312" w:hint="eastAsia"/>
          <w:sz w:val="28"/>
          <w:szCs w:val="28"/>
        </w:rPr>
        <w:t>报送单位：（公章）</w:t>
      </w:r>
    </w:p>
    <w:p w:rsidR="002E7591" w:rsidRDefault="00E87295" w:rsidP="00071AF5">
      <w:pPr>
        <w:spacing w:line="560" w:lineRule="exact"/>
        <w:ind w:right="560" w:firstLineChars="200" w:firstLine="560"/>
        <w:jc w:val="right"/>
        <w:rPr>
          <w:rFonts w:ascii="仿宋_GB2312" w:eastAsia="仿宋_GB2312"/>
          <w:sz w:val="28"/>
          <w:szCs w:val="28"/>
        </w:rPr>
      </w:pPr>
      <w:r w:rsidRPr="001F3C4E">
        <w:rPr>
          <w:rFonts w:ascii="仿宋_GB2312" w:eastAsia="仿宋_GB2312" w:hint="eastAsia"/>
          <w:sz w:val="28"/>
          <w:szCs w:val="28"/>
        </w:rPr>
        <w:t>法定代表人或授权委托人（签字）：</w:t>
      </w:r>
    </w:p>
    <w:p w:rsidR="005B1FDD" w:rsidRDefault="005B1FDD" w:rsidP="00071AF5">
      <w:pPr>
        <w:spacing w:line="560" w:lineRule="exact"/>
        <w:ind w:right="560" w:firstLineChars="200" w:firstLine="560"/>
        <w:jc w:val="right"/>
        <w:rPr>
          <w:rFonts w:ascii="仿宋_GB2312" w:eastAsia="仿宋_GB2312"/>
          <w:sz w:val="28"/>
          <w:szCs w:val="28"/>
        </w:rPr>
      </w:pPr>
    </w:p>
    <w:p w:rsidR="005B1FDD" w:rsidRDefault="005B1FDD" w:rsidP="005B1FDD">
      <w:pPr>
        <w:wordWrap w:val="0"/>
        <w:spacing w:line="560" w:lineRule="exact"/>
        <w:ind w:right="560" w:firstLineChars="200" w:firstLine="560"/>
        <w:jc w:val="right"/>
        <w:rPr>
          <w:rFonts w:ascii="仿宋_GB2312" w:eastAsia="仿宋_GB2312"/>
          <w:sz w:val="28"/>
          <w:szCs w:val="28"/>
        </w:rPr>
      </w:pPr>
      <w:r w:rsidRPr="005B1FDD">
        <w:rPr>
          <w:rFonts w:ascii="仿宋_GB2312" w:eastAsia="仿宋_GB2312" w:hint="eastAsia"/>
          <w:sz w:val="28"/>
          <w:szCs w:val="28"/>
        </w:rPr>
        <w:t>年</w:t>
      </w:r>
      <w:r>
        <w:rPr>
          <w:rFonts w:ascii="仿宋_GB2312" w:eastAsia="仿宋_GB2312" w:hint="eastAsia"/>
          <w:sz w:val="28"/>
          <w:szCs w:val="28"/>
        </w:rPr>
        <w:t xml:space="preserve">  </w:t>
      </w:r>
      <w:r w:rsidRPr="005B1FDD">
        <w:rPr>
          <w:rFonts w:ascii="仿宋_GB2312" w:eastAsia="仿宋_GB2312" w:hint="eastAsia"/>
          <w:sz w:val="28"/>
          <w:szCs w:val="28"/>
        </w:rPr>
        <w:t xml:space="preserve"> 月</w:t>
      </w:r>
      <w:r>
        <w:rPr>
          <w:rFonts w:ascii="仿宋_GB2312" w:eastAsia="仿宋_GB2312" w:hint="eastAsia"/>
          <w:sz w:val="28"/>
          <w:szCs w:val="28"/>
        </w:rPr>
        <w:t xml:space="preserve">   </w:t>
      </w:r>
      <w:r w:rsidRPr="005B1FDD">
        <w:rPr>
          <w:rFonts w:ascii="仿宋_GB2312" w:eastAsia="仿宋_GB2312" w:hint="eastAsia"/>
          <w:sz w:val="28"/>
          <w:szCs w:val="28"/>
        </w:rPr>
        <w:t>日</w:t>
      </w:r>
    </w:p>
    <w:p w:rsidR="00626098" w:rsidRDefault="00626098">
      <w:pPr>
        <w:widowControl/>
        <w:jc w:val="left"/>
        <w:rPr>
          <w:rFonts w:eastAsia="黑体" w:hAnsi="黑体"/>
          <w:sz w:val="36"/>
          <w:szCs w:val="36"/>
        </w:rPr>
      </w:pPr>
      <w:r>
        <w:rPr>
          <w:rFonts w:eastAsia="黑体" w:hAnsi="黑体"/>
          <w:sz w:val="36"/>
          <w:szCs w:val="36"/>
        </w:rPr>
        <w:br w:type="page"/>
      </w:r>
    </w:p>
    <w:p w:rsidR="00626098" w:rsidRDefault="00626098" w:rsidP="00626098">
      <w:pPr>
        <w:rPr>
          <w:rFonts w:ascii="仿宋_GB2312" w:eastAsia="仿宋_GB2312" w:hAnsi="宋体" w:cs="宋体"/>
          <w:bCs/>
          <w:kern w:val="0"/>
          <w:szCs w:val="21"/>
        </w:rPr>
      </w:pPr>
      <w:r>
        <w:rPr>
          <w:rFonts w:ascii="仿宋_GB2312" w:eastAsia="仿宋_GB2312" w:hAnsi="宋体" w:cs="宋体" w:hint="eastAsia"/>
          <w:color w:val="333333"/>
          <w:kern w:val="0"/>
          <w:sz w:val="28"/>
          <w:szCs w:val="28"/>
        </w:rPr>
        <w:lastRenderedPageBreak/>
        <w:t>附件3：</w:t>
      </w:r>
    </w:p>
    <w:p w:rsidR="00626098" w:rsidRPr="00711A34" w:rsidRDefault="00626098" w:rsidP="00626098">
      <w:pPr>
        <w:adjustRightInd w:val="0"/>
        <w:snapToGrid w:val="0"/>
        <w:spacing w:line="288" w:lineRule="auto"/>
        <w:jc w:val="center"/>
        <w:rPr>
          <w:rFonts w:eastAsia="黑体"/>
          <w:sz w:val="36"/>
          <w:szCs w:val="36"/>
        </w:rPr>
      </w:pPr>
      <w:r w:rsidRPr="00711A34">
        <w:rPr>
          <w:rFonts w:eastAsia="黑体" w:hAnsi="黑体" w:hint="eastAsia"/>
          <w:sz w:val="36"/>
          <w:szCs w:val="36"/>
        </w:rPr>
        <w:t>杭州市蔬菜高效双低新农药及绿色防控补贴产品</w:t>
      </w:r>
    </w:p>
    <w:p w:rsidR="00D55825" w:rsidRPr="006E1C45" w:rsidRDefault="00626098" w:rsidP="006E1C45">
      <w:pPr>
        <w:adjustRightInd w:val="0"/>
        <w:snapToGrid w:val="0"/>
        <w:spacing w:line="288" w:lineRule="auto"/>
        <w:jc w:val="center"/>
        <w:rPr>
          <w:rFonts w:eastAsia="黑体"/>
          <w:sz w:val="36"/>
          <w:szCs w:val="36"/>
        </w:rPr>
      </w:pPr>
      <w:r w:rsidRPr="00711A34">
        <w:rPr>
          <w:rFonts w:eastAsia="黑体" w:hAnsi="黑体" w:hint="eastAsia"/>
          <w:sz w:val="36"/>
          <w:szCs w:val="36"/>
        </w:rPr>
        <w:t>招标评分方法</w:t>
      </w:r>
    </w:p>
    <w:p w:rsidR="00626098" w:rsidRPr="00D55825" w:rsidRDefault="00626098" w:rsidP="00D55825">
      <w:pPr>
        <w:adjustRightInd w:val="0"/>
        <w:snapToGrid w:val="0"/>
        <w:spacing w:line="580" w:lineRule="exact"/>
        <w:ind w:firstLineChars="200" w:firstLine="560"/>
        <w:rPr>
          <w:rFonts w:ascii="黑体" w:eastAsia="黑体" w:hAnsi="黑体"/>
          <w:sz w:val="28"/>
          <w:szCs w:val="28"/>
        </w:rPr>
      </w:pPr>
      <w:r w:rsidRPr="00D55825">
        <w:rPr>
          <w:rFonts w:ascii="黑体" w:eastAsia="黑体" w:hAnsi="黑体" w:hint="eastAsia"/>
          <w:sz w:val="28"/>
          <w:szCs w:val="28"/>
        </w:rPr>
        <w:t>1 评标组织</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本次评标依照相关法规规定，组建由</w:t>
      </w:r>
      <w:r w:rsidRPr="00D55825">
        <w:rPr>
          <w:rFonts w:eastAsia="仿宋" w:hAnsi="仿宋" w:hint="eastAsia"/>
          <w:sz w:val="28"/>
          <w:szCs w:val="28"/>
        </w:rPr>
        <w:t>5</w:t>
      </w:r>
      <w:r w:rsidRPr="00D55825">
        <w:rPr>
          <w:rFonts w:eastAsia="仿宋" w:hAnsi="仿宋" w:hint="eastAsia"/>
          <w:sz w:val="28"/>
          <w:szCs w:val="28"/>
        </w:rPr>
        <w:t>人组成的评标小组，其中相关专家不少于成员总数的</w:t>
      </w:r>
      <w:r w:rsidRPr="00D55825">
        <w:rPr>
          <w:rFonts w:eastAsia="仿宋" w:hAnsi="仿宋" w:hint="eastAsia"/>
          <w:sz w:val="28"/>
          <w:szCs w:val="28"/>
        </w:rPr>
        <w:t>2/3</w:t>
      </w:r>
      <w:r w:rsidRPr="00D55825">
        <w:rPr>
          <w:rFonts w:eastAsia="仿宋" w:hAnsi="仿宋" w:hint="eastAsia"/>
          <w:sz w:val="28"/>
          <w:szCs w:val="28"/>
        </w:rPr>
        <w:t>。评标小组负责对投标文件进行审查、质询、评审和比较等，并形成书面的评标结果。</w:t>
      </w:r>
    </w:p>
    <w:p w:rsidR="00626098" w:rsidRPr="00D55825" w:rsidRDefault="00626098" w:rsidP="00D55825">
      <w:pPr>
        <w:adjustRightInd w:val="0"/>
        <w:snapToGrid w:val="0"/>
        <w:spacing w:line="580" w:lineRule="exact"/>
        <w:ind w:firstLineChars="200" w:firstLine="560"/>
        <w:rPr>
          <w:rFonts w:ascii="黑体" w:eastAsia="黑体" w:hAnsi="黑体"/>
          <w:sz w:val="28"/>
          <w:szCs w:val="28"/>
        </w:rPr>
      </w:pPr>
      <w:r w:rsidRPr="00D55825">
        <w:rPr>
          <w:rFonts w:ascii="黑体" w:eastAsia="黑体" w:hAnsi="黑体" w:hint="eastAsia"/>
          <w:sz w:val="28"/>
          <w:szCs w:val="28"/>
        </w:rPr>
        <w:t>2 评标原则</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2.1</w:t>
      </w:r>
      <w:r w:rsidRPr="00D55825">
        <w:rPr>
          <w:rFonts w:eastAsia="仿宋" w:hAnsi="仿宋" w:hint="eastAsia"/>
          <w:sz w:val="28"/>
          <w:szCs w:val="28"/>
        </w:rPr>
        <w:t>竞争优选。</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2.2</w:t>
      </w:r>
      <w:r w:rsidRPr="00D55825">
        <w:rPr>
          <w:rFonts w:eastAsia="仿宋" w:hAnsi="仿宋" w:hint="eastAsia"/>
          <w:sz w:val="28"/>
          <w:szCs w:val="28"/>
        </w:rPr>
        <w:t>坚持公开、公平、公正、科学合理的原则。</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2.3</w:t>
      </w:r>
      <w:r w:rsidRPr="00D55825">
        <w:rPr>
          <w:rFonts w:eastAsia="仿宋" w:hAnsi="仿宋" w:hint="eastAsia"/>
          <w:sz w:val="28"/>
          <w:szCs w:val="28"/>
        </w:rPr>
        <w:t>反对不正当竞争。</w:t>
      </w:r>
    </w:p>
    <w:p w:rsidR="00626098" w:rsidRPr="00D55825" w:rsidRDefault="00626098" w:rsidP="00D55825">
      <w:pPr>
        <w:adjustRightInd w:val="0"/>
        <w:snapToGrid w:val="0"/>
        <w:spacing w:line="580" w:lineRule="exact"/>
        <w:ind w:firstLineChars="200" w:firstLine="560"/>
        <w:rPr>
          <w:rFonts w:ascii="黑体" w:eastAsia="黑体" w:hAnsi="黑体"/>
          <w:sz w:val="28"/>
          <w:szCs w:val="28"/>
        </w:rPr>
      </w:pPr>
      <w:r w:rsidRPr="00D55825">
        <w:rPr>
          <w:rFonts w:ascii="黑体" w:eastAsia="黑体" w:hAnsi="黑体" w:hint="eastAsia"/>
          <w:sz w:val="28"/>
          <w:szCs w:val="28"/>
        </w:rPr>
        <w:t>3 评标程序</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3.1</w:t>
      </w:r>
      <w:r w:rsidRPr="00D55825">
        <w:rPr>
          <w:rFonts w:eastAsia="仿宋" w:hAnsi="仿宋" w:hint="eastAsia"/>
          <w:sz w:val="28"/>
          <w:szCs w:val="28"/>
        </w:rPr>
        <w:t>本项目评标一般将按以下程序进行：投标文件初审、澄清有关问题、投标文件技术与商务部分的比较与评价、推荐中标供应商。</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3.2</w:t>
      </w:r>
      <w:r w:rsidRPr="00D55825">
        <w:rPr>
          <w:rFonts w:eastAsia="仿宋" w:hAnsi="仿宋" w:hint="eastAsia"/>
          <w:sz w:val="28"/>
          <w:szCs w:val="28"/>
        </w:rPr>
        <w:t>投标文件初审包括资格性检查和符合性检查。</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3.2.1</w:t>
      </w:r>
      <w:r w:rsidRPr="00D55825">
        <w:rPr>
          <w:rFonts w:eastAsia="仿宋" w:hAnsi="仿宋" w:hint="eastAsia"/>
          <w:sz w:val="28"/>
          <w:szCs w:val="28"/>
        </w:rPr>
        <w:t>资格性检查：依据法律法规和招标文件的规定，对投标文件中的资格证明等进行审查，以确定投标供应商是否具备投标资格。资格性检查不合格的投标人则无须继续进行符合性检查，并且投标文件初审结论不合格。</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3.2.2</w:t>
      </w:r>
      <w:r w:rsidRPr="00D55825">
        <w:rPr>
          <w:rFonts w:eastAsia="仿宋" w:hAnsi="仿宋" w:hint="eastAsia"/>
          <w:sz w:val="28"/>
          <w:szCs w:val="28"/>
        </w:rPr>
        <w:t>符合性检查：依据招标文件的规定，从投标文件的商务、技术文件有效性、完整性和对招标文件的响应程度进行审查，以确定是否对招标文件的实质性要求作出响应。符合性检查不合格的投标人，投标文件初审结论不合格。</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3.2.3</w:t>
      </w:r>
      <w:r w:rsidRPr="00D55825">
        <w:rPr>
          <w:rFonts w:eastAsia="仿宋" w:hAnsi="仿宋" w:hint="eastAsia"/>
          <w:sz w:val="28"/>
          <w:szCs w:val="28"/>
        </w:rPr>
        <w:t>投标文件初审结论合格的投标人进入评标后续程序。投标</w:t>
      </w:r>
      <w:r w:rsidRPr="00D55825">
        <w:rPr>
          <w:rFonts w:eastAsia="仿宋" w:hAnsi="仿宋" w:hint="eastAsia"/>
          <w:sz w:val="28"/>
          <w:szCs w:val="28"/>
        </w:rPr>
        <w:lastRenderedPageBreak/>
        <w:t>文件初审结论不合格及其理由需通知所有投标人。</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3.3</w:t>
      </w:r>
      <w:r w:rsidRPr="00D55825">
        <w:rPr>
          <w:rFonts w:eastAsia="仿宋" w:hAnsi="仿宋" w:hint="eastAsia"/>
          <w:sz w:val="28"/>
          <w:szCs w:val="28"/>
        </w:rPr>
        <w:t>投标文件的澄清。对投标文件中含义不明确、同类问题表述不一致或者有明显文字和计算错误的内容，评标小组可以书面形式要求投标人作出必要的澄清、说明或者纠正。投标人的澄清、说明或者补正应当采用书面形式，由投标人授权代表签字，并不得超出投标文件的范围或者改变投标文件的实质性内容。</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3.4</w:t>
      </w:r>
      <w:r w:rsidRPr="00D55825">
        <w:rPr>
          <w:rFonts w:eastAsia="仿宋" w:hAnsi="仿宋" w:hint="eastAsia"/>
          <w:sz w:val="28"/>
          <w:szCs w:val="28"/>
        </w:rPr>
        <w:t>比较与评审。按招标文件中规定的评标方法和标准，对资格性检查和符合性检查合格的投标文件进行商务、技术比较和评审。</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3.5</w:t>
      </w:r>
      <w:r w:rsidRPr="00D55825">
        <w:rPr>
          <w:rFonts w:eastAsia="仿宋" w:hAnsi="仿宋" w:hint="eastAsia"/>
          <w:sz w:val="28"/>
          <w:szCs w:val="28"/>
        </w:rPr>
        <w:t>推荐中标候选人。根据评标情况，推荐中标候选人。</w:t>
      </w:r>
    </w:p>
    <w:p w:rsidR="00626098" w:rsidRPr="00D55825" w:rsidRDefault="00626098" w:rsidP="00D55825">
      <w:pPr>
        <w:adjustRightInd w:val="0"/>
        <w:snapToGrid w:val="0"/>
        <w:spacing w:line="580" w:lineRule="exact"/>
        <w:ind w:firstLineChars="200" w:firstLine="560"/>
        <w:rPr>
          <w:rFonts w:ascii="黑体" w:eastAsia="黑体" w:hAnsi="黑体"/>
          <w:sz w:val="28"/>
          <w:szCs w:val="28"/>
        </w:rPr>
      </w:pPr>
      <w:r w:rsidRPr="002054E1">
        <w:rPr>
          <w:rFonts w:eastAsia="仿宋" w:hAnsi="仿宋" w:hint="eastAsia"/>
          <w:sz w:val="28"/>
          <w:szCs w:val="28"/>
        </w:rPr>
        <w:t xml:space="preserve">4 </w:t>
      </w:r>
      <w:r w:rsidRPr="00D55825">
        <w:rPr>
          <w:rFonts w:ascii="黑体" w:eastAsia="黑体" w:hAnsi="黑体" w:hint="eastAsia"/>
          <w:sz w:val="28"/>
          <w:szCs w:val="28"/>
        </w:rPr>
        <w:t>评标方法</w:t>
      </w:r>
    </w:p>
    <w:p w:rsidR="00626098" w:rsidRPr="00D55825" w:rsidRDefault="00626098" w:rsidP="002054E1">
      <w:pPr>
        <w:adjustRightInd w:val="0"/>
        <w:snapToGrid w:val="0"/>
        <w:spacing w:line="580" w:lineRule="exact"/>
        <w:ind w:firstLineChars="200" w:firstLine="560"/>
        <w:rPr>
          <w:rFonts w:eastAsia="仿宋" w:hAnsi="仿宋"/>
          <w:sz w:val="28"/>
          <w:szCs w:val="28"/>
        </w:rPr>
      </w:pPr>
      <w:r w:rsidRPr="002054E1">
        <w:rPr>
          <w:rFonts w:eastAsia="仿宋" w:hAnsi="仿宋" w:hint="eastAsia"/>
          <w:sz w:val="28"/>
          <w:szCs w:val="28"/>
        </w:rPr>
        <w:t>4.1</w:t>
      </w:r>
      <w:r w:rsidRPr="00D55825">
        <w:rPr>
          <w:rFonts w:eastAsia="仿宋" w:hAnsi="仿宋" w:hint="eastAsia"/>
          <w:b/>
          <w:sz w:val="28"/>
          <w:szCs w:val="28"/>
        </w:rPr>
        <w:t>综合评分法</w:t>
      </w:r>
      <w:r w:rsidRPr="00D55825">
        <w:rPr>
          <w:rFonts w:eastAsia="仿宋" w:hAnsi="仿宋" w:hint="eastAsia"/>
          <w:sz w:val="28"/>
          <w:szCs w:val="28"/>
        </w:rPr>
        <w:t>：按照招标文件中规定的各项因素进行综合评审后，按评标得分排名第一的投标人为中标者，每一品种如投标单位不足三家可以由招标小组根据实际情况进行议标议定中标者；如招标品种的投标单位为单一来源厂家，经评标，综合得分在</w:t>
      </w:r>
      <w:r w:rsidRPr="00D55825">
        <w:rPr>
          <w:rFonts w:eastAsia="仿宋" w:hint="eastAsia"/>
          <w:sz w:val="28"/>
          <w:szCs w:val="28"/>
        </w:rPr>
        <w:t>85</w:t>
      </w:r>
      <w:r w:rsidRPr="00D55825">
        <w:rPr>
          <w:rFonts w:eastAsia="仿宋" w:hAnsi="仿宋" w:hint="eastAsia"/>
          <w:sz w:val="28"/>
          <w:szCs w:val="28"/>
        </w:rPr>
        <w:t>分以上者可定标。</w:t>
      </w:r>
    </w:p>
    <w:p w:rsidR="00626098" w:rsidRPr="00D55825" w:rsidRDefault="00626098" w:rsidP="00D55825">
      <w:pPr>
        <w:adjustRightInd w:val="0"/>
        <w:snapToGrid w:val="0"/>
        <w:spacing w:line="580" w:lineRule="exact"/>
        <w:ind w:firstLineChars="200" w:firstLine="560"/>
        <w:rPr>
          <w:rFonts w:eastAsia="仿宋"/>
          <w:sz w:val="28"/>
          <w:szCs w:val="28"/>
        </w:rPr>
      </w:pPr>
      <w:r w:rsidRPr="00D55825">
        <w:rPr>
          <w:rFonts w:eastAsia="仿宋" w:hAnsi="仿宋" w:hint="eastAsia"/>
          <w:sz w:val="28"/>
          <w:szCs w:val="28"/>
        </w:rPr>
        <w:t>投标人评标综合得分</w:t>
      </w:r>
      <w:r w:rsidRPr="00D55825">
        <w:rPr>
          <w:rFonts w:eastAsia="仿宋" w:hint="eastAsia"/>
          <w:sz w:val="28"/>
          <w:szCs w:val="28"/>
        </w:rPr>
        <w:t>=</w:t>
      </w:r>
      <w:r w:rsidRPr="00D55825">
        <w:rPr>
          <w:rFonts w:eastAsia="仿宋" w:hAnsi="仿宋" w:hint="eastAsia"/>
          <w:sz w:val="28"/>
          <w:szCs w:val="28"/>
        </w:rPr>
        <w:t>评标小组成员的有效评分的算术平均值</w:t>
      </w:r>
      <w:r w:rsidRPr="00D55825">
        <w:rPr>
          <w:rFonts w:eastAsia="仿宋" w:hint="eastAsia"/>
          <w:sz w:val="28"/>
          <w:szCs w:val="28"/>
        </w:rPr>
        <w:t>+</w:t>
      </w:r>
      <w:r w:rsidRPr="00D55825">
        <w:rPr>
          <w:rFonts w:eastAsia="仿宋" w:hAnsi="仿宋" w:hint="eastAsia"/>
          <w:sz w:val="28"/>
          <w:szCs w:val="28"/>
        </w:rPr>
        <w:t>价格分</w:t>
      </w:r>
    </w:p>
    <w:p w:rsidR="00626098" w:rsidRPr="00D55825" w:rsidRDefault="00626098" w:rsidP="002054E1">
      <w:pPr>
        <w:adjustRightInd w:val="0"/>
        <w:snapToGrid w:val="0"/>
        <w:spacing w:line="580" w:lineRule="exact"/>
        <w:ind w:firstLineChars="200" w:firstLine="560"/>
        <w:rPr>
          <w:rFonts w:eastAsia="仿宋" w:hAnsi="仿宋"/>
          <w:sz w:val="28"/>
          <w:szCs w:val="28"/>
        </w:rPr>
      </w:pPr>
      <w:r w:rsidRPr="002054E1">
        <w:rPr>
          <w:rFonts w:eastAsia="仿宋" w:hAnsi="仿宋" w:hint="eastAsia"/>
          <w:sz w:val="28"/>
          <w:szCs w:val="28"/>
        </w:rPr>
        <w:t>4.2</w:t>
      </w:r>
      <w:r w:rsidRPr="00D55825">
        <w:rPr>
          <w:rFonts w:eastAsia="仿宋" w:hAnsi="仿宋" w:hint="eastAsia"/>
          <w:b/>
          <w:sz w:val="28"/>
          <w:szCs w:val="28"/>
        </w:rPr>
        <w:t xml:space="preserve"> </w:t>
      </w:r>
      <w:r w:rsidRPr="00D55825">
        <w:rPr>
          <w:rFonts w:eastAsia="仿宋" w:hAnsi="仿宋" w:hint="eastAsia"/>
          <w:b/>
          <w:sz w:val="28"/>
          <w:szCs w:val="28"/>
        </w:rPr>
        <w:t>技术、商务分</w:t>
      </w:r>
      <w:r w:rsidRPr="00D55825">
        <w:rPr>
          <w:rFonts w:eastAsia="仿宋" w:hAnsi="仿宋" w:hint="eastAsia"/>
          <w:sz w:val="28"/>
          <w:szCs w:val="28"/>
        </w:rPr>
        <w:t>：评标小组对投标文件初审结论合格的投标人进行综合评分，投标人的技术、商务得分为技术、商务部分的计分，满分为</w:t>
      </w:r>
      <w:r w:rsidRPr="00D55825">
        <w:rPr>
          <w:rFonts w:eastAsia="仿宋" w:hint="eastAsia"/>
          <w:sz w:val="28"/>
          <w:szCs w:val="28"/>
        </w:rPr>
        <w:t>70</w:t>
      </w:r>
      <w:r w:rsidRPr="00D55825">
        <w:rPr>
          <w:rFonts w:eastAsia="仿宋" w:hAnsi="仿宋" w:hint="eastAsia"/>
          <w:sz w:val="28"/>
          <w:szCs w:val="28"/>
        </w:rPr>
        <w:t>分。评标中，先进行商务、技术部分评分，根据申报材料、技术指标等由各评委独立记名打分。评标小组成员的有效评分的算术平均值（保留至小数点后两位）为各投标人商务、技术部分的最终评分值。</w:t>
      </w:r>
    </w:p>
    <w:p w:rsidR="00626098" w:rsidRPr="00D55825" w:rsidRDefault="00626098" w:rsidP="002054E1">
      <w:pPr>
        <w:adjustRightInd w:val="0"/>
        <w:snapToGrid w:val="0"/>
        <w:spacing w:line="580" w:lineRule="exact"/>
        <w:ind w:firstLineChars="200" w:firstLine="560"/>
        <w:rPr>
          <w:rFonts w:eastAsia="仿宋" w:hAnsi="仿宋"/>
          <w:sz w:val="28"/>
          <w:szCs w:val="28"/>
        </w:rPr>
      </w:pPr>
      <w:r w:rsidRPr="002054E1">
        <w:rPr>
          <w:rFonts w:eastAsia="仿宋" w:hAnsi="仿宋" w:hint="eastAsia"/>
          <w:sz w:val="28"/>
          <w:szCs w:val="28"/>
        </w:rPr>
        <w:t>4.3</w:t>
      </w:r>
      <w:r w:rsidRPr="00D55825">
        <w:rPr>
          <w:rFonts w:eastAsia="仿宋" w:hAnsi="仿宋" w:hint="eastAsia"/>
          <w:b/>
          <w:sz w:val="28"/>
          <w:szCs w:val="28"/>
        </w:rPr>
        <w:t>价格分</w:t>
      </w:r>
      <w:r w:rsidRPr="00D55825">
        <w:rPr>
          <w:rFonts w:eastAsia="仿宋" w:hAnsi="仿宋" w:hint="eastAsia"/>
          <w:sz w:val="28"/>
          <w:szCs w:val="28"/>
        </w:rPr>
        <w:t>：价格分为</w:t>
      </w:r>
      <w:r w:rsidRPr="00D55825">
        <w:rPr>
          <w:rFonts w:eastAsia="仿宋" w:hint="eastAsia"/>
          <w:sz w:val="28"/>
          <w:szCs w:val="28"/>
        </w:rPr>
        <w:t>30</w:t>
      </w:r>
      <w:r w:rsidRPr="00D55825">
        <w:rPr>
          <w:rFonts w:eastAsia="仿宋" w:hAnsi="仿宋" w:hint="eastAsia"/>
          <w:sz w:val="28"/>
          <w:szCs w:val="28"/>
        </w:rPr>
        <w:t>分，根据报价直接计算得出，以投标价</w:t>
      </w:r>
      <w:r w:rsidRPr="00D55825">
        <w:rPr>
          <w:rFonts w:eastAsia="仿宋" w:hAnsi="仿宋" w:hint="eastAsia"/>
          <w:sz w:val="28"/>
          <w:szCs w:val="28"/>
        </w:rPr>
        <w:lastRenderedPageBreak/>
        <w:t>格最低的投标报价为评标基准价，其他投标人的价格分按照下列公式计算：</w:t>
      </w:r>
    </w:p>
    <w:p w:rsidR="00626098" w:rsidRPr="00D55825" w:rsidRDefault="00626098" w:rsidP="00D55825">
      <w:pPr>
        <w:adjustRightInd w:val="0"/>
        <w:snapToGrid w:val="0"/>
        <w:spacing w:line="580" w:lineRule="exact"/>
        <w:ind w:firstLineChars="200" w:firstLine="560"/>
        <w:rPr>
          <w:rFonts w:eastAsia="仿宋"/>
          <w:sz w:val="28"/>
          <w:szCs w:val="28"/>
        </w:rPr>
      </w:pPr>
      <w:r w:rsidRPr="00D55825">
        <w:rPr>
          <w:rFonts w:eastAsia="仿宋" w:hAnsi="仿宋" w:hint="eastAsia"/>
          <w:sz w:val="28"/>
          <w:szCs w:val="28"/>
        </w:rPr>
        <w:t>价格分</w:t>
      </w:r>
      <w:r w:rsidRPr="00D55825">
        <w:rPr>
          <w:rFonts w:eastAsia="仿宋" w:hint="eastAsia"/>
          <w:sz w:val="28"/>
          <w:szCs w:val="28"/>
        </w:rPr>
        <w:t>=</w:t>
      </w:r>
      <w:r w:rsidRPr="00D55825">
        <w:rPr>
          <w:rFonts w:eastAsia="仿宋" w:hAnsi="仿宋" w:hint="eastAsia"/>
          <w:sz w:val="28"/>
          <w:szCs w:val="28"/>
        </w:rPr>
        <w:t>（评标基准价</w:t>
      </w:r>
      <w:r w:rsidRPr="00D55825">
        <w:rPr>
          <w:rFonts w:eastAsia="仿宋" w:hint="eastAsia"/>
          <w:sz w:val="28"/>
          <w:szCs w:val="28"/>
        </w:rPr>
        <w:t>/</w:t>
      </w:r>
      <w:r w:rsidRPr="00D55825">
        <w:rPr>
          <w:rFonts w:eastAsia="仿宋" w:hAnsi="仿宋" w:hint="eastAsia"/>
          <w:sz w:val="28"/>
          <w:szCs w:val="28"/>
        </w:rPr>
        <w:t>投标报价）</w:t>
      </w:r>
      <w:r w:rsidRPr="00D55825">
        <w:rPr>
          <w:rFonts w:eastAsia="仿宋" w:hint="eastAsia"/>
          <w:sz w:val="28"/>
          <w:szCs w:val="28"/>
        </w:rPr>
        <w:t>×</w:t>
      </w:r>
      <w:r w:rsidRPr="00D55825">
        <w:rPr>
          <w:rFonts w:eastAsia="仿宋" w:hint="eastAsia"/>
          <w:sz w:val="28"/>
          <w:szCs w:val="28"/>
        </w:rPr>
        <w:t>30%</w:t>
      </w:r>
      <w:r w:rsidRPr="00D55825">
        <w:rPr>
          <w:rFonts w:eastAsia="仿宋" w:hint="eastAsia"/>
          <w:sz w:val="28"/>
          <w:szCs w:val="28"/>
        </w:rPr>
        <w:t>×</w:t>
      </w:r>
      <w:r w:rsidRPr="00D55825">
        <w:rPr>
          <w:rFonts w:eastAsia="仿宋" w:hint="eastAsia"/>
          <w:sz w:val="28"/>
          <w:szCs w:val="28"/>
        </w:rPr>
        <w:t>100</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4.4</w:t>
      </w:r>
      <w:r w:rsidRPr="00D55825">
        <w:rPr>
          <w:rFonts w:eastAsia="仿宋" w:hAnsi="仿宋" w:hint="eastAsia"/>
          <w:sz w:val="28"/>
          <w:szCs w:val="28"/>
        </w:rPr>
        <w:t>综合得分相同时，按技术指标优劣顺序排列。</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 xml:space="preserve">4.5 </w:t>
      </w:r>
      <w:r w:rsidRPr="00D55825">
        <w:rPr>
          <w:rFonts w:eastAsia="仿宋" w:hAnsi="仿宋" w:hint="eastAsia"/>
          <w:sz w:val="28"/>
          <w:szCs w:val="28"/>
        </w:rPr>
        <w:t>如果评标小组认为本次投标情况不具有竞争性，不予推荐本次招标的中标候选人。</w:t>
      </w:r>
    </w:p>
    <w:p w:rsidR="00626098" w:rsidRPr="00D55825" w:rsidRDefault="00626098" w:rsidP="00D55825">
      <w:pPr>
        <w:adjustRightInd w:val="0"/>
        <w:snapToGrid w:val="0"/>
        <w:spacing w:line="580" w:lineRule="exact"/>
        <w:ind w:firstLineChars="200" w:firstLine="560"/>
        <w:rPr>
          <w:rFonts w:ascii="黑体" w:eastAsia="黑体" w:hAnsi="黑体"/>
          <w:sz w:val="28"/>
          <w:szCs w:val="28"/>
        </w:rPr>
      </w:pPr>
      <w:r w:rsidRPr="00D55825">
        <w:rPr>
          <w:rFonts w:ascii="黑体" w:eastAsia="黑体" w:hAnsi="黑体" w:hint="eastAsia"/>
          <w:sz w:val="28"/>
          <w:szCs w:val="28"/>
        </w:rPr>
        <w:t>5 无效投标</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评标小组依据法律法规和招标文件的规定，对投标文件中的资格证明等进行审查，以确定投标人是否具备投标资格。如投标人不符合招标公告中报名资格要求或未提供相关证明文件</w:t>
      </w:r>
      <w:r w:rsidRPr="00D55825">
        <w:rPr>
          <w:rFonts w:eastAsia="仿宋" w:hint="eastAsia"/>
          <w:sz w:val="28"/>
          <w:szCs w:val="28"/>
        </w:rPr>
        <w:t>，</w:t>
      </w:r>
      <w:r w:rsidRPr="00D55825">
        <w:rPr>
          <w:rFonts w:eastAsia="仿宋" w:hAnsi="仿宋" w:hint="eastAsia"/>
          <w:sz w:val="28"/>
          <w:szCs w:val="28"/>
        </w:rPr>
        <w:t>其投标文件将视为无效。</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5.1</w:t>
      </w:r>
      <w:r w:rsidRPr="00D55825">
        <w:rPr>
          <w:rFonts w:eastAsia="仿宋" w:hAnsi="仿宋" w:hint="eastAsia"/>
          <w:sz w:val="28"/>
          <w:szCs w:val="28"/>
        </w:rPr>
        <w:t>投标文件属于下列情况之一的，应当在资格性、符合性检查时按照无效投标处理：</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5.1.1</w:t>
      </w:r>
      <w:r w:rsidRPr="00D55825">
        <w:rPr>
          <w:rFonts w:eastAsia="仿宋"/>
          <w:sz w:val="28"/>
          <w:szCs w:val="28"/>
        </w:rPr>
        <w:t>投标文件未提供有效的授权委托书或投标人代表身份与授权书内容不一致的；</w:t>
      </w:r>
      <w:r w:rsidRPr="00D55825">
        <w:rPr>
          <w:rFonts w:eastAsia="仿宋"/>
          <w:sz w:val="28"/>
          <w:szCs w:val="28"/>
        </w:rPr>
        <w:t xml:space="preserve"> </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5.1.2</w:t>
      </w:r>
      <w:r w:rsidRPr="00D55825">
        <w:rPr>
          <w:rFonts w:eastAsia="仿宋"/>
          <w:sz w:val="28"/>
          <w:szCs w:val="28"/>
        </w:rPr>
        <w:t>未按照招标文件规定要求密封、装订、签署、盖章的；</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5.1.3</w:t>
      </w:r>
      <w:r w:rsidRPr="00D55825">
        <w:rPr>
          <w:rFonts w:eastAsia="仿宋" w:hint="eastAsia"/>
          <w:sz w:val="28"/>
          <w:szCs w:val="28"/>
        </w:rPr>
        <w:t>投标</w:t>
      </w:r>
      <w:r w:rsidRPr="00D55825">
        <w:rPr>
          <w:rFonts w:eastAsia="仿宋"/>
          <w:sz w:val="28"/>
          <w:szCs w:val="28"/>
        </w:rPr>
        <w:t>文件不全的，或者不符合招标文件标明</w:t>
      </w:r>
      <w:r w:rsidRPr="00D55825">
        <w:rPr>
          <w:rFonts w:eastAsia="仿宋" w:hint="eastAsia"/>
          <w:sz w:val="28"/>
          <w:szCs w:val="28"/>
        </w:rPr>
        <w:t>的</w:t>
      </w:r>
      <w:r w:rsidRPr="00D55825">
        <w:rPr>
          <w:rFonts w:eastAsia="仿宋"/>
          <w:sz w:val="28"/>
          <w:szCs w:val="28"/>
        </w:rPr>
        <w:t>要求的（参见招标公告之</w:t>
      </w:r>
      <w:r w:rsidRPr="00D55825">
        <w:rPr>
          <w:rFonts w:eastAsia="仿宋"/>
          <w:sz w:val="28"/>
          <w:szCs w:val="28"/>
        </w:rPr>
        <w:t>“</w:t>
      </w:r>
      <w:r w:rsidRPr="00D55825">
        <w:rPr>
          <w:rFonts w:eastAsia="仿宋"/>
          <w:sz w:val="28"/>
          <w:szCs w:val="28"/>
        </w:rPr>
        <w:t>四、</w:t>
      </w:r>
      <w:r w:rsidRPr="00D55825">
        <w:rPr>
          <w:rFonts w:eastAsia="仿宋" w:hint="eastAsia"/>
          <w:sz w:val="28"/>
          <w:szCs w:val="28"/>
        </w:rPr>
        <w:t>报名注意事项</w:t>
      </w:r>
      <w:r w:rsidRPr="00D55825">
        <w:rPr>
          <w:rFonts w:eastAsia="仿宋"/>
          <w:sz w:val="28"/>
          <w:szCs w:val="28"/>
        </w:rPr>
        <w:t>”</w:t>
      </w:r>
      <w:r w:rsidRPr="00D55825">
        <w:rPr>
          <w:rFonts w:eastAsia="仿宋"/>
          <w:sz w:val="28"/>
          <w:szCs w:val="28"/>
        </w:rPr>
        <w:t>）；</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5.1.4</w:t>
      </w:r>
      <w:r w:rsidRPr="00D55825">
        <w:rPr>
          <w:rFonts w:eastAsia="仿宋"/>
          <w:sz w:val="28"/>
          <w:szCs w:val="28"/>
        </w:rPr>
        <w:t>投标文件不响应招标文件的实质性规定与采购需求的实质性内容的；投标内容有重大缺项或者涂改模糊处未作有效修正或者实质性内容表述矛盾歧义，评标小组不能确认为有效的；</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5.1.5</w:t>
      </w:r>
      <w:r w:rsidRPr="00D55825">
        <w:rPr>
          <w:rFonts w:eastAsia="仿宋"/>
          <w:sz w:val="28"/>
          <w:szCs w:val="28"/>
        </w:rPr>
        <w:t>有证据证明投标人违背有关法规投标的；</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5.1.6</w:t>
      </w:r>
      <w:r w:rsidRPr="00D55825">
        <w:rPr>
          <w:rFonts w:eastAsia="仿宋"/>
          <w:sz w:val="28"/>
          <w:szCs w:val="28"/>
        </w:rPr>
        <w:t>不符合法律、法规的或投标文件有招标方不能接受的附加条件的；</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lastRenderedPageBreak/>
        <w:t>5.1.7</w:t>
      </w:r>
      <w:r w:rsidRPr="00D55825">
        <w:rPr>
          <w:rFonts w:eastAsia="仿宋"/>
          <w:sz w:val="28"/>
          <w:szCs w:val="28"/>
        </w:rPr>
        <w:t>根据招标文件要求，评标小组认为应当作无效投标的其他情况。</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5.1.8</w:t>
      </w:r>
      <w:r w:rsidRPr="00D55825">
        <w:rPr>
          <w:rFonts w:eastAsia="仿宋"/>
          <w:sz w:val="28"/>
          <w:szCs w:val="28"/>
        </w:rPr>
        <w:t>有下列情形之一的，视为投标人串通投标，其投标无效：</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w:t>
      </w:r>
      <w:r w:rsidRPr="00D55825">
        <w:rPr>
          <w:rFonts w:eastAsia="仿宋"/>
          <w:sz w:val="28"/>
          <w:szCs w:val="28"/>
        </w:rPr>
        <w:t>1</w:t>
      </w:r>
      <w:r w:rsidRPr="00D55825">
        <w:rPr>
          <w:rFonts w:eastAsia="仿宋"/>
          <w:sz w:val="28"/>
          <w:szCs w:val="28"/>
        </w:rPr>
        <w:t>）不同投标人的投标文件由同一单位或者个人编制；</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w:t>
      </w:r>
      <w:r w:rsidRPr="00D55825">
        <w:rPr>
          <w:rFonts w:eastAsia="仿宋"/>
          <w:sz w:val="28"/>
          <w:szCs w:val="28"/>
        </w:rPr>
        <w:t>2</w:t>
      </w:r>
      <w:r w:rsidRPr="00D55825">
        <w:rPr>
          <w:rFonts w:eastAsia="仿宋"/>
          <w:sz w:val="28"/>
          <w:szCs w:val="28"/>
        </w:rPr>
        <w:t>）不同投标人委托同一单位或者个人办事投标事宜；</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w:t>
      </w:r>
      <w:r w:rsidRPr="00D55825">
        <w:rPr>
          <w:rFonts w:eastAsia="仿宋"/>
          <w:sz w:val="28"/>
          <w:szCs w:val="28"/>
        </w:rPr>
        <w:t>3</w:t>
      </w:r>
      <w:r w:rsidRPr="00D55825">
        <w:rPr>
          <w:rFonts w:eastAsia="仿宋"/>
          <w:sz w:val="28"/>
          <w:szCs w:val="28"/>
        </w:rPr>
        <w:t>）不同投标人的投标文件载明的项目管理成员或者联系人员为同一人；</w:t>
      </w:r>
    </w:p>
    <w:p w:rsidR="00626098" w:rsidRPr="00D55825" w:rsidRDefault="00626098" w:rsidP="00D55825">
      <w:pPr>
        <w:spacing w:line="580" w:lineRule="exact"/>
        <w:ind w:firstLineChars="200" w:firstLine="560"/>
        <w:rPr>
          <w:rFonts w:eastAsia="仿宋"/>
          <w:sz w:val="28"/>
          <w:szCs w:val="28"/>
        </w:rPr>
      </w:pPr>
      <w:r w:rsidRPr="00D55825">
        <w:rPr>
          <w:rFonts w:eastAsia="仿宋"/>
          <w:sz w:val="28"/>
          <w:szCs w:val="28"/>
        </w:rPr>
        <w:t>（</w:t>
      </w:r>
      <w:r w:rsidRPr="00D55825">
        <w:rPr>
          <w:rFonts w:eastAsia="仿宋"/>
          <w:sz w:val="28"/>
          <w:szCs w:val="28"/>
        </w:rPr>
        <w:t>4</w:t>
      </w:r>
      <w:r w:rsidRPr="00D55825">
        <w:rPr>
          <w:rFonts w:eastAsia="仿宋"/>
          <w:sz w:val="28"/>
          <w:szCs w:val="28"/>
        </w:rPr>
        <w:t>）不同投标人的投标文件异常一致或者投标报价呈现规律性差异；</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被认定为无效投标的投标人投标文件初审结论不合格。</w:t>
      </w:r>
    </w:p>
    <w:p w:rsidR="00626098" w:rsidRPr="00D55825" w:rsidRDefault="00626098" w:rsidP="00D55825">
      <w:pPr>
        <w:adjustRightInd w:val="0"/>
        <w:snapToGrid w:val="0"/>
        <w:spacing w:line="580" w:lineRule="exact"/>
        <w:ind w:firstLineChars="200" w:firstLine="560"/>
        <w:rPr>
          <w:rFonts w:ascii="黑体" w:eastAsia="黑体" w:hAnsi="黑体"/>
          <w:sz w:val="28"/>
          <w:szCs w:val="28"/>
        </w:rPr>
      </w:pPr>
      <w:r w:rsidRPr="00D55825">
        <w:rPr>
          <w:rFonts w:ascii="黑体" w:eastAsia="黑体" w:hAnsi="黑体" w:hint="eastAsia"/>
          <w:sz w:val="28"/>
          <w:szCs w:val="28"/>
        </w:rPr>
        <w:t>6 废标</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根据《中华人民共和国政府采购法》第三十六条等之规定，在招标采购中，出现下列情形之一的，应予废标：</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w:t>
      </w:r>
      <w:r w:rsidRPr="00D55825">
        <w:rPr>
          <w:rFonts w:eastAsia="仿宋" w:hAnsi="仿宋" w:hint="eastAsia"/>
          <w:sz w:val="28"/>
          <w:szCs w:val="28"/>
        </w:rPr>
        <w:t>1</w:t>
      </w:r>
      <w:r w:rsidRPr="00D55825">
        <w:rPr>
          <w:rFonts w:eastAsia="仿宋" w:hAnsi="仿宋" w:hint="eastAsia"/>
          <w:sz w:val="28"/>
          <w:szCs w:val="28"/>
        </w:rPr>
        <w:t>）符合专业条件的供应商或对采购文件作实质响应的供应商不足三家的；</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w:t>
      </w:r>
      <w:r w:rsidRPr="00D55825">
        <w:rPr>
          <w:rFonts w:eastAsia="仿宋" w:hAnsi="仿宋" w:hint="eastAsia"/>
          <w:sz w:val="28"/>
          <w:szCs w:val="28"/>
        </w:rPr>
        <w:t>2</w:t>
      </w:r>
      <w:r w:rsidRPr="00D55825">
        <w:rPr>
          <w:rFonts w:eastAsia="仿宋" w:hAnsi="仿宋" w:hint="eastAsia"/>
          <w:sz w:val="28"/>
          <w:szCs w:val="28"/>
        </w:rPr>
        <w:t>）出现影响采购公正的违法、违规行为的；</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w:t>
      </w:r>
      <w:r w:rsidRPr="00D55825">
        <w:rPr>
          <w:rFonts w:eastAsia="仿宋" w:hAnsi="仿宋" w:hint="eastAsia"/>
          <w:sz w:val="28"/>
          <w:szCs w:val="28"/>
        </w:rPr>
        <w:t>3</w:t>
      </w:r>
      <w:r w:rsidRPr="00D55825">
        <w:rPr>
          <w:rFonts w:eastAsia="仿宋" w:hAnsi="仿宋" w:hint="eastAsia"/>
          <w:sz w:val="28"/>
          <w:szCs w:val="28"/>
        </w:rPr>
        <w:t>）因重大变故，采购任务取消的；</w:t>
      </w:r>
    </w:p>
    <w:p w:rsidR="00626098" w:rsidRPr="00D55825" w:rsidRDefault="00626098" w:rsidP="00D55825">
      <w:pPr>
        <w:adjustRightInd w:val="0"/>
        <w:snapToGrid w:val="0"/>
        <w:spacing w:line="580" w:lineRule="exact"/>
        <w:ind w:firstLineChars="200" w:firstLine="560"/>
        <w:rPr>
          <w:rFonts w:eastAsia="仿宋" w:hAnsi="仿宋"/>
          <w:sz w:val="28"/>
          <w:szCs w:val="28"/>
        </w:rPr>
      </w:pPr>
      <w:r w:rsidRPr="00D55825">
        <w:rPr>
          <w:rFonts w:eastAsia="仿宋" w:hAnsi="仿宋" w:hint="eastAsia"/>
          <w:sz w:val="28"/>
          <w:szCs w:val="28"/>
        </w:rPr>
        <w:t>（</w:t>
      </w:r>
      <w:r w:rsidRPr="00D55825">
        <w:rPr>
          <w:rFonts w:eastAsia="仿宋" w:hAnsi="仿宋" w:hint="eastAsia"/>
          <w:sz w:val="28"/>
          <w:szCs w:val="28"/>
        </w:rPr>
        <w:t>4</w:t>
      </w:r>
      <w:r w:rsidRPr="00D55825">
        <w:rPr>
          <w:rFonts w:eastAsia="仿宋" w:hAnsi="仿宋" w:hint="eastAsia"/>
          <w:sz w:val="28"/>
          <w:szCs w:val="28"/>
        </w:rPr>
        <w:t>）缺乏有效竞争的。</w:t>
      </w:r>
    </w:p>
    <w:p w:rsidR="00626098" w:rsidRPr="00D55825" w:rsidRDefault="00626098" w:rsidP="00D55825">
      <w:pPr>
        <w:adjustRightInd w:val="0"/>
        <w:snapToGrid w:val="0"/>
        <w:spacing w:line="580" w:lineRule="exact"/>
        <w:ind w:firstLineChars="200" w:firstLine="560"/>
        <w:rPr>
          <w:rFonts w:ascii="黑体" w:eastAsia="黑体" w:hAnsi="黑体"/>
          <w:sz w:val="28"/>
          <w:szCs w:val="28"/>
        </w:rPr>
      </w:pPr>
      <w:r w:rsidRPr="00D55825">
        <w:rPr>
          <w:rFonts w:ascii="黑体" w:eastAsia="黑体" w:hAnsi="黑体" w:hint="eastAsia"/>
          <w:sz w:val="28"/>
          <w:szCs w:val="28"/>
        </w:rPr>
        <w:t>7 商务技术部分评标细则</w:t>
      </w:r>
    </w:p>
    <w:p w:rsidR="00626098" w:rsidRPr="00D55825" w:rsidRDefault="00626098" w:rsidP="002054E1">
      <w:pPr>
        <w:adjustRightInd w:val="0"/>
        <w:snapToGrid w:val="0"/>
        <w:spacing w:line="580" w:lineRule="exact"/>
        <w:ind w:firstLineChars="196" w:firstLine="549"/>
        <w:rPr>
          <w:rFonts w:eastAsia="仿宋" w:hAnsi="仿宋"/>
          <w:b/>
          <w:sz w:val="28"/>
          <w:szCs w:val="28"/>
        </w:rPr>
      </w:pPr>
      <w:r w:rsidRPr="002054E1">
        <w:rPr>
          <w:rFonts w:eastAsia="仿宋" w:hAnsi="仿宋" w:hint="eastAsia"/>
          <w:sz w:val="28"/>
          <w:szCs w:val="28"/>
        </w:rPr>
        <w:t>7.1</w:t>
      </w:r>
      <w:r w:rsidRPr="00D55825">
        <w:rPr>
          <w:rFonts w:eastAsia="仿宋" w:hAnsi="仿宋" w:hint="eastAsia"/>
          <w:b/>
          <w:sz w:val="28"/>
          <w:szCs w:val="28"/>
        </w:rPr>
        <w:t xml:space="preserve"> </w:t>
      </w:r>
      <w:r w:rsidRPr="00D55825">
        <w:rPr>
          <w:rFonts w:eastAsia="仿宋" w:hAnsi="仿宋" w:hint="eastAsia"/>
          <w:b/>
          <w:sz w:val="28"/>
          <w:szCs w:val="28"/>
        </w:rPr>
        <w:t>高效双低新农药：</w:t>
      </w: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5404"/>
        <w:gridCol w:w="1559"/>
      </w:tblGrid>
      <w:tr w:rsidR="00D55825" w:rsidRPr="00D55825" w:rsidTr="00D55825">
        <w:trPr>
          <w:jc w:val="center"/>
        </w:trPr>
        <w:tc>
          <w:tcPr>
            <w:tcW w:w="6892" w:type="dxa"/>
            <w:gridSpan w:val="2"/>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评审内容及分值</w:t>
            </w:r>
          </w:p>
        </w:tc>
        <w:tc>
          <w:tcPr>
            <w:tcW w:w="1559" w:type="dxa"/>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评分区间</w:t>
            </w:r>
          </w:p>
        </w:tc>
      </w:tr>
      <w:tr w:rsidR="00D55825" w:rsidRPr="00D55825" w:rsidTr="00D55825">
        <w:trPr>
          <w:trHeight w:val="107"/>
          <w:jc w:val="center"/>
        </w:trPr>
        <w:tc>
          <w:tcPr>
            <w:tcW w:w="1488" w:type="dxa"/>
            <w:vAlign w:val="center"/>
          </w:tcPr>
          <w:p w:rsidR="00D55825" w:rsidRPr="00D55825" w:rsidRDefault="00D55825" w:rsidP="00D55825">
            <w:pPr>
              <w:spacing w:line="440" w:lineRule="exact"/>
              <w:rPr>
                <w:rFonts w:eastAsia="仿宋" w:hAnsi="仿宋"/>
                <w:sz w:val="28"/>
                <w:szCs w:val="28"/>
              </w:rPr>
            </w:pPr>
            <w:r w:rsidRPr="00D55825">
              <w:rPr>
                <w:rFonts w:eastAsia="仿宋" w:hAnsi="仿宋" w:hint="eastAsia"/>
                <w:sz w:val="28"/>
                <w:szCs w:val="28"/>
              </w:rPr>
              <w:t>投标文件的完整性（</w:t>
            </w:r>
            <w:r w:rsidRPr="00D55825">
              <w:rPr>
                <w:rFonts w:eastAsia="仿宋" w:hAnsi="仿宋" w:hint="eastAsia"/>
                <w:sz w:val="28"/>
                <w:szCs w:val="28"/>
              </w:rPr>
              <w:t>10</w:t>
            </w:r>
            <w:r w:rsidRPr="00D55825">
              <w:rPr>
                <w:rFonts w:eastAsia="仿宋" w:hAnsi="仿宋" w:hint="eastAsia"/>
                <w:sz w:val="28"/>
                <w:szCs w:val="28"/>
              </w:rPr>
              <w:t>分）</w:t>
            </w:r>
          </w:p>
        </w:tc>
        <w:tc>
          <w:tcPr>
            <w:tcW w:w="5404" w:type="dxa"/>
            <w:vAlign w:val="center"/>
          </w:tcPr>
          <w:p w:rsidR="00D55825" w:rsidRPr="00D55825" w:rsidRDefault="00D55825" w:rsidP="00D55825">
            <w:pPr>
              <w:spacing w:line="440" w:lineRule="exact"/>
              <w:jc w:val="left"/>
              <w:rPr>
                <w:rFonts w:eastAsia="仿宋" w:hAnsi="仿宋"/>
                <w:sz w:val="28"/>
                <w:szCs w:val="28"/>
              </w:rPr>
            </w:pPr>
            <w:r w:rsidRPr="00D55825">
              <w:rPr>
                <w:rFonts w:eastAsia="仿宋" w:hAnsi="仿宋" w:hint="eastAsia"/>
                <w:sz w:val="28"/>
                <w:szCs w:val="28"/>
              </w:rPr>
              <w:t>根据招标公告中投标材料要求，投标文件的完整度评分，</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10-7</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6-4</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3-1</w:t>
            </w:r>
            <w:r w:rsidRPr="00D55825">
              <w:rPr>
                <w:rFonts w:eastAsia="仿宋" w:hAnsi="仿宋" w:hint="eastAsia"/>
                <w:sz w:val="28"/>
                <w:szCs w:val="28"/>
              </w:rPr>
              <w:t>分</w:t>
            </w:r>
          </w:p>
        </w:tc>
        <w:tc>
          <w:tcPr>
            <w:tcW w:w="1559" w:type="dxa"/>
            <w:vAlign w:val="center"/>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1-10</w:t>
            </w:r>
            <w:r w:rsidRPr="00D55825">
              <w:rPr>
                <w:rFonts w:eastAsia="仿宋" w:hAnsi="仿宋" w:hint="eastAsia"/>
                <w:sz w:val="28"/>
                <w:szCs w:val="28"/>
              </w:rPr>
              <w:t>分</w:t>
            </w:r>
          </w:p>
        </w:tc>
      </w:tr>
      <w:tr w:rsidR="00D55825" w:rsidRPr="00D55825" w:rsidTr="00D55825">
        <w:trPr>
          <w:trHeight w:val="1106"/>
          <w:jc w:val="center"/>
        </w:trPr>
        <w:tc>
          <w:tcPr>
            <w:tcW w:w="1488" w:type="dxa"/>
            <w:vMerge w:val="restart"/>
            <w:vAlign w:val="center"/>
          </w:tcPr>
          <w:p w:rsidR="00D55825" w:rsidRDefault="00D55825" w:rsidP="00D55825">
            <w:pPr>
              <w:spacing w:line="440" w:lineRule="exact"/>
              <w:jc w:val="center"/>
              <w:rPr>
                <w:rFonts w:ascii="仿宋" w:eastAsia="仿宋" w:hAnsi="仿宋"/>
                <w:sz w:val="28"/>
                <w:szCs w:val="28"/>
              </w:rPr>
            </w:pPr>
            <w:r w:rsidRPr="00D55825">
              <w:rPr>
                <w:rFonts w:ascii="仿宋" w:eastAsia="仿宋" w:hAnsi="仿宋" w:hint="eastAsia"/>
                <w:sz w:val="28"/>
                <w:szCs w:val="28"/>
              </w:rPr>
              <w:lastRenderedPageBreak/>
              <w:t>关键技术指标</w:t>
            </w:r>
          </w:p>
          <w:p w:rsidR="00D55825" w:rsidRPr="00D55825" w:rsidRDefault="00D55825" w:rsidP="00D55825">
            <w:pPr>
              <w:spacing w:line="440" w:lineRule="exact"/>
              <w:jc w:val="center"/>
              <w:rPr>
                <w:sz w:val="28"/>
                <w:szCs w:val="28"/>
              </w:rPr>
            </w:pPr>
            <w:r w:rsidRPr="00D55825">
              <w:rPr>
                <w:rFonts w:ascii="仿宋" w:eastAsia="仿宋" w:hAnsi="仿宋" w:hint="eastAsia"/>
                <w:sz w:val="28"/>
                <w:szCs w:val="28"/>
              </w:rPr>
              <w:t>（60分）</w:t>
            </w:r>
          </w:p>
        </w:tc>
        <w:tc>
          <w:tcPr>
            <w:tcW w:w="5404" w:type="dxa"/>
            <w:vAlign w:val="center"/>
          </w:tcPr>
          <w:p w:rsidR="00D55825" w:rsidRPr="00D55825" w:rsidRDefault="00D55825" w:rsidP="00D55825">
            <w:pPr>
              <w:spacing w:line="440" w:lineRule="exact"/>
              <w:rPr>
                <w:rFonts w:ascii="宋体" w:hAnsi="宋体"/>
                <w:sz w:val="28"/>
                <w:szCs w:val="28"/>
              </w:rPr>
            </w:pPr>
            <w:r w:rsidRPr="00D55825">
              <w:rPr>
                <w:rFonts w:eastAsia="仿宋" w:hAnsi="仿宋" w:hint="eastAsia"/>
                <w:b/>
                <w:sz w:val="28"/>
                <w:szCs w:val="28"/>
              </w:rPr>
              <w:t>登记作物和防治对象（</w:t>
            </w:r>
            <w:r w:rsidRPr="00D55825">
              <w:rPr>
                <w:rFonts w:eastAsia="仿宋" w:hint="eastAsia"/>
                <w:b/>
                <w:sz w:val="28"/>
                <w:szCs w:val="28"/>
              </w:rPr>
              <w:t>20</w:t>
            </w:r>
            <w:r w:rsidRPr="00D55825">
              <w:rPr>
                <w:rFonts w:eastAsia="仿宋" w:hAnsi="仿宋" w:hint="eastAsia"/>
                <w:b/>
                <w:sz w:val="28"/>
                <w:szCs w:val="28"/>
              </w:rPr>
              <w:t>分）：</w:t>
            </w:r>
            <w:r w:rsidRPr="00D55825">
              <w:rPr>
                <w:rFonts w:eastAsia="仿宋" w:hAnsi="仿宋" w:hint="eastAsia"/>
                <w:sz w:val="28"/>
                <w:szCs w:val="28"/>
              </w:rPr>
              <w:t>农药产品登记的蔬菜作物种类、防治对象范围的比较，是否能够满足标书要求，是否具有优势，</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20-16</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15-10</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9-1</w:t>
            </w:r>
            <w:r w:rsidRPr="00D55825">
              <w:rPr>
                <w:rFonts w:eastAsia="仿宋" w:hAnsi="仿宋" w:hint="eastAsia"/>
                <w:sz w:val="28"/>
                <w:szCs w:val="28"/>
              </w:rPr>
              <w:t>分。</w:t>
            </w:r>
          </w:p>
        </w:tc>
        <w:tc>
          <w:tcPr>
            <w:tcW w:w="1559" w:type="dxa"/>
            <w:vAlign w:val="center"/>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1-20</w:t>
            </w:r>
            <w:r w:rsidRPr="00D55825">
              <w:rPr>
                <w:rFonts w:eastAsia="仿宋" w:hAnsi="仿宋" w:hint="eastAsia"/>
                <w:sz w:val="28"/>
                <w:szCs w:val="28"/>
              </w:rPr>
              <w:t>分</w:t>
            </w:r>
          </w:p>
        </w:tc>
      </w:tr>
      <w:tr w:rsidR="00D55825" w:rsidRPr="00D55825" w:rsidTr="00D55825">
        <w:trPr>
          <w:trHeight w:val="622"/>
          <w:jc w:val="center"/>
        </w:trPr>
        <w:tc>
          <w:tcPr>
            <w:tcW w:w="1488" w:type="dxa"/>
            <w:vMerge/>
          </w:tcPr>
          <w:p w:rsidR="00D55825" w:rsidRPr="00D55825" w:rsidRDefault="00D55825" w:rsidP="00D55825">
            <w:pPr>
              <w:spacing w:line="440" w:lineRule="exact"/>
              <w:jc w:val="center"/>
              <w:rPr>
                <w:rFonts w:ascii="宋体" w:hAnsi="宋体"/>
                <w:sz w:val="28"/>
                <w:szCs w:val="28"/>
              </w:rPr>
            </w:pPr>
          </w:p>
        </w:tc>
        <w:tc>
          <w:tcPr>
            <w:tcW w:w="5404" w:type="dxa"/>
            <w:vAlign w:val="center"/>
          </w:tcPr>
          <w:p w:rsidR="00D55825" w:rsidRPr="00D55825" w:rsidRDefault="00D55825" w:rsidP="00D55825">
            <w:pPr>
              <w:spacing w:line="440" w:lineRule="exact"/>
              <w:rPr>
                <w:rFonts w:ascii="宋体" w:hAnsi="宋体"/>
                <w:sz w:val="28"/>
                <w:szCs w:val="28"/>
              </w:rPr>
            </w:pPr>
            <w:r w:rsidRPr="00D55825">
              <w:rPr>
                <w:rFonts w:eastAsia="仿宋" w:hAnsi="仿宋" w:hint="eastAsia"/>
                <w:b/>
                <w:sz w:val="28"/>
                <w:szCs w:val="28"/>
              </w:rPr>
              <w:t>综合防效评价（</w:t>
            </w:r>
            <w:r w:rsidRPr="00D55825">
              <w:rPr>
                <w:rFonts w:eastAsia="仿宋" w:hint="eastAsia"/>
                <w:b/>
                <w:sz w:val="28"/>
                <w:szCs w:val="28"/>
              </w:rPr>
              <w:t>20</w:t>
            </w:r>
            <w:r w:rsidRPr="00D55825">
              <w:rPr>
                <w:rFonts w:eastAsia="仿宋" w:hAnsi="仿宋" w:hint="eastAsia"/>
                <w:b/>
                <w:sz w:val="28"/>
                <w:szCs w:val="28"/>
              </w:rPr>
              <w:t>分）：</w:t>
            </w:r>
            <w:r w:rsidRPr="00D55825">
              <w:rPr>
                <w:rFonts w:eastAsia="仿宋" w:hAnsi="仿宋" w:hint="eastAsia"/>
                <w:sz w:val="28"/>
                <w:szCs w:val="28"/>
              </w:rPr>
              <w:t>根据对目标有害生物综合防效的评价，</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20-16</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15-10</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9-1</w:t>
            </w:r>
            <w:r w:rsidRPr="00D55825">
              <w:rPr>
                <w:rFonts w:eastAsia="仿宋" w:hAnsi="仿宋" w:hint="eastAsia"/>
                <w:sz w:val="28"/>
                <w:szCs w:val="28"/>
              </w:rPr>
              <w:t>分。</w:t>
            </w:r>
          </w:p>
        </w:tc>
        <w:tc>
          <w:tcPr>
            <w:tcW w:w="1559" w:type="dxa"/>
            <w:vAlign w:val="center"/>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1-20</w:t>
            </w:r>
            <w:r w:rsidRPr="00D55825">
              <w:rPr>
                <w:rFonts w:eastAsia="仿宋" w:hAnsi="仿宋" w:hint="eastAsia"/>
                <w:sz w:val="28"/>
                <w:szCs w:val="28"/>
              </w:rPr>
              <w:t>分</w:t>
            </w:r>
          </w:p>
        </w:tc>
      </w:tr>
      <w:tr w:rsidR="00D55825" w:rsidRPr="00D55825" w:rsidTr="00D55825">
        <w:trPr>
          <w:trHeight w:val="622"/>
          <w:jc w:val="center"/>
        </w:trPr>
        <w:tc>
          <w:tcPr>
            <w:tcW w:w="1488" w:type="dxa"/>
            <w:vMerge/>
          </w:tcPr>
          <w:p w:rsidR="00D55825" w:rsidRPr="00D55825" w:rsidRDefault="00D55825" w:rsidP="00D55825">
            <w:pPr>
              <w:spacing w:line="440" w:lineRule="exact"/>
              <w:jc w:val="center"/>
              <w:rPr>
                <w:rFonts w:ascii="宋体" w:hAnsi="宋体"/>
                <w:sz w:val="28"/>
                <w:szCs w:val="28"/>
              </w:rPr>
            </w:pPr>
          </w:p>
        </w:tc>
        <w:tc>
          <w:tcPr>
            <w:tcW w:w="5404" w:type="dxa"/>
            <w:vAlign w:val="center"/>
          </w:tcPr>
          <w:p w:rsidR="00D55825" w:rsidRPr="00D55825" w:rsidRDefault="00D55825" w:rsidP="00D55825">
            <w:pPr>
              <w:spacing w:line="440" w:lineRule="exact"/>
              <w:rPr>
                <w:rFonts w:ascii="宋体" w:hAnsi="宋体"/>
                <w:sz w:val="28"/>
                <w:szCs w:val="28"/>
              </w:rPr>
            </w:pPr>
            <w:r w:rsidRPr="00D55825">
              <w:rPr>
                <w:rFonts w:eastAsia="仿宋" w:hAnsi="仿宋" w:hint="eastAsia"/>
                <w:b/>
                <w:sz w:val="28"/>
                <w:szCs w:val="28"/>
              </w:rPr>
              <w:t>安全性评价（</w:t>
            </w:r>
            <w:r w:rsidRPr="00D55825">
              <w:rPr>
                <w:rFonts w:eastAsia="仿宋" w:hint="eastAsia"/>
                <w:b/>
                <w:sz w:val="28"/>
                <w:szCs w:val="28"/>
              </w:rPr>
              <w:t>20</w:t>
            </w:r>
            <w:r w:rsidRPr="00D55825">
              <w:rPr>
                <w:rFonts w:eastAsia="仿宋" w:hAnsi="仿宋" w:hint="eastAsia"/>
                <w:b/>
                <w:sz w:val="28"/>
                <w:szCs w:val="28"/>
              </w:rPr>
              <w:t>分）：</w:t>
            </w:r>
            <w:r w:rsidRPr="00D55825">
              <w:rPr>
                <w:rFonts w:eastAsia="仿宋" w:hAnsi="仿宋" w:hint="eastAsia"/>
                <w:sz w:val="28"/>
                <w:szCs w:val="28"/>
              </w:rPr>
              <w:t>根据农药对蔬菜作物安全性的评价，</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20-16</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15-10</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9-1</w:t>
            </w:r>
            <w:r w:rsidRPr="00D55825">
              <w:rPr>
                <w:rFonts w:eastAsia="仿宋" w:hAnsi="仿宋" w:hint="eastAsia"/>
                <w:sz w:val="28"/>
                <w:szCs w:val="28"/>
              </w:rPr>
              <w:t>分。</w:t>
            </w:r>
          </w:p>
        </w:tc>
        <w:tc>
          <w:tcPr>
            <w:tcW w:w="1559" w:type="dxa"/>
            <w:vAlign w:val="center"/>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1-20</w:t>
            </w:r>
            <w:r w:rsidRPr="00D55825">
              <w:rPr>
                <w:rFonts w:eastAsia="仿宋" w:hAnsi="仿宋" w:hint="eastAsia"/>
                <w:sz w:val="28"/>
                <w:szCs w:val="28"/>
              </w:rPr>
              <w:t>分</w:t>
            </w:r>
          </w:p>
        </w:tc>
      </w:tr>
    </w:tbl>
    <w:p w:rsidR="00626098" w:rsidRPr="00D55825" w:rsidRDefault="00626098" w:rsidP="00D55825">
      <w:pPr>
        <w:adjustRightInd w:val="0"/>
        <w:snapToGrid w:val="0"/>
        <w:spacing w:line="440" w:lineRule="exact"/>
        <w:ind w:firstLineChars="200" w:firstLine="560"/>
        <w:rPr>
          <w:rFonts w:eastAsia="仿宋_GB2312"/>
          <w:b/>
          <w:sz w:val="28"/>
          <w:szCs w:val="28"/>
        </w:rPr>
      </w:pPr>
      <w:r w:rsidRPr="00D55825">
        <w:rPr>
          <w:rFonts w:eastAsia="仿宋" w:hAnsi="仿宋" w:hint="eastAsia"/>
          <w:sz w:val="28"/>
          <w:szCs w:val="28"/>
        </w:rPr>
        <w:t xml:space="preserve">7.2 </w:t>
      </w:r>
      <w:r w:rsidRPr="00D55825">
        <w:rPr>
          <w:rFonts w:eastAsia="仿宋_GB2312" w:hint="eastAsia"/>
          <w:b/>
          <w:sz w:val="28"/>
          <w:szCs w:val="28"/>
        </w:rPr>
        <w:t>绿色防控产品：</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5337"/>
        <w:gridCol w:w="1560"/>
      </w:tblGrid>
      <w:tr w:rsidR="00D55825" w:rsidRPr="00D55825" w:rsidTr="00D55825">
        <w:trPr>
          <w:jc w:val="center"/>
        </w:trPr>
        <w:tc>
          <w:tcPr>
            <w:tcW w:w="6759" w:type="dxa"/>
            <w:gridSpan w:val="2"/>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评审内容及分值</w:t>
            </w:r>
          </w:p>
        </w:tc>
        <w:tc>
          <w:tcPr>
            <w:tcW w:w="1560" w:type="dxa"/>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评分区间</w:t>
            </w:r>
          </w:p>
        </w:tc>
      </w:tr>
      <w:tr w:rsidR="00D55825" w:rsidRPr="00D55825" w:rsidTr="00D55825">
        <w:trPr>
          <w:trHeight w:val="107"/>
          <w:jc w:val="center"/>
        </w:trPr>
        <w:tc>
          <w:tcPr>
            <w:tcW w:w="1422" w:type="dxa"/>
            <w:vAlign w:val="center"/>
          </w:tcPr>
          <w:p w:rsidR="00D55825" w:rsidRDefault="00D55825" w:rsidP="00D55825">
            <w:pPr>
              <w:spacing w:line="440" w:lineRule="exact"/>
              <w:rPr>
                <w:rFonts w:eastAsia="仿宋" w:hAnsi="仿宋"/>
                <w:sz w:val="28"/>
                <w:szCs w:val="28"/>
              </w:rPr>
            </w:pPr>
            <w:r w:rsidRPr="00D55825">
              <w:rPr>
                <w:rFonts w:eastAsia="仿宋" w:hAnsi="仿宋" w:hint="eastAsia"/>
                <w:sz w:val="28"/>
                <w:szCs w:val="28"/>
              </w:rPr>
              <w:t>投标文件的完整性</w:t>
            </w:r>
          </w:p>
          <w:p w:rsidR="00D55825" w:rsidRPr="00D55825" w:rsidRDefault="00D55825" w:rsidP="00D55825">
            <w:pPr>
              <w:spacing w:line="440" w:lineRule="exact"/>
              <w:rPr>
                <w:rFonts w:eastAsia="仿宋" w:hAnsi="仿宋"/>
                <w:sz w:val="28"/>
                <w:szCs w:val="28"/>
              </w:rPr>
            </w:pPr>
            <w:r w:rsidRPr="00D55825">
              <w:rPr>
                <w:rFonts w:eastAsia="仿宋" w:hAnsi="仿宋" w:hint="eastAsia"/>
                <w:sz w:val="28"/>
                <w:szCs w:val="28"/>
              </w:rPr>
              <w:t>（</w:t>
            </w:r>
            <w:r w:rsidRPr="00D55825">
              <w:rPr>
                <w:rFonts w:eastAsia="仿宋" w:hint="eastAsia"/>
                <w:sz w:val="28"/>
                <w:szCs w:val="28"/>
              </w:rPr>
              <w:t>10</w:t>
            </w:r>
            <w:r w:rsidRPr="00D55825">
              <w:rPr>
                <w:rFonts w:eastAsia="仿宋" w:hAnsi="仿宋" w:hint="eastAsia"/>
                <w:sz w:val="28"/>
                <w:szCs w:val="28"/>
              </w:rPr>
              <w:t>分）</w:t>
            </w:r>
          </w:p>
        </w:tc>
        <w:tc>
          <w:tcPr>
            <w:tcW w:w="5337" w:type="dxa"/>
            <w:vAlign w:val="center"/>
          </w:tcPr>
          <w:p w:rsidR="00D55825" w:rsidRPr="00D55825" w:rsidRDefault="00D55825" w:rsidP="00D55825">
            <w:pPr>
              <w:spacing w:line="440" w:lineRule="exact"/>
              <w:jc w:val="left"/>
              <w:rPr>
                <w:rFonts w:eastAsia="仿宋" w:hAnsi="仿宋"/>
                <w:sz w:val="28"/>
                <w:szCs w:val="28"/>
              </w:rPr>
            </w:pPr>
            <w:r w:rsidRPr="00D55825">
              <w:rPr>
                <w:rFonts w:eastAsia="仿宋" w:hAnsi="仿宋" w:hint="eastAsia"/>
                <w:sz w:val="28"/>
                <w:szCs w:val="28"/>
              </w:rPr>
              <w:t>根据招标公告中投标材料要求，投标文件的完整度评分，</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10-7</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6-4</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3-1</w:t>
            </w:r>
            <w:r w:rsidRPr="00D55825">
              <w:rPr>
                <w:rFonts w:eastAsia="仿宋" w:hAnsi="仿宋" w:hint="eastAsia"/>
                <w:sz w:val="28"/>
                <w:szCs w:val="28"/>
              </w:rPr>
              <w:t>分。</w:t>
            </w:r>
          </w:p>
        </w:tc>
        <w:tc>
          <w:tcPr>
            <w:tcW w:w="1560" w:type="dxa"/>
            <w:vAlign w:val="center"/>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1-10</w:t>
            </w:r>
            <w:r w:rsidRPr="00D55825">
              <w:rPr>
                <w:rFonts w:eastAsia="仿宋" w:hAnsi="仿宋" w:hint="eastAsia"/>
                <w:sz w:val="28"/>
                <w:szCs w:val="28"/>
              </w:rPr>
              <w:t>分</w:t>
            </w:r>
          </w:p>
        </w:tc>
      </w:tr>
      <w:tr w:rsidR="00D55825" w:rsidRPr="00D55825" w:rsidTr="00D55825">
        <w:trPr>
          <w:trHeight w:val="1030"/>
          <w:jc w:val="center"/>
        </w:trPr>
        <w:tc>
          <w:tcPr>
            <w:tcW w:w="1422" w:type="dxa"/>
            <w:vMerge w:val="restart"/>
            <w:vAlign w:val="center"/>
          </w:tcPr>
          <w:p w:rsid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关键技术指标</w:t>
            </w:r>
          </w:p>
          <w:p w:rsidR="00D55825" w:rsidRPr="00D55825" w:rsidRDefault="00D55825" w:rsidP="00D55825">
            <w:pPr>
              <w:spacing w:line="440" w:lineRule="exact"/>
              <w:jc w:val="center"/>
              <w:rPr>
                <w:sz w:val="28"/>
                <w:szCs w:val="28"/>
              </w:rPr>
            </w:pPr>
            <w:r w:rsidRPr="00D55825">
              <w:rPr>
                <w:rFonts w:eastAsia="仿宋" w:hAnsi="仿宋" w:hint="eastAsia"/>
                <w:sz w:val="28"/>
                <w:szCs w:val="28"/>
              </w:rPr>
              <w:t>（</w:t>
            </w:r>
            <w:r w:rsidRPr="00D55825">
              <w:rPr>
                <w:rFonts w:eastAsia="仿宋" w:hint="eastAsia"/>
                <w:sz w:val="28"/>
                <w:szCs w:val="28"/>
              </w:rPr>
              <w:t>60</w:t>
            </w:r>
            <w:r w:rsidRPr="00D55825">
              <w:rPr>
                <w:rFonts w:eastAsia="仿宋" w:hAnsi="仿宋" w:hint="eastAsia"/>
                <w:sz w:val="28"/>
                <w:szCs w:val="28"/>
              </w:rPr>
              <w:t>分）</w:t>
            </w:r>
          </w:p>
        </w:tc>
        <w:tc>
          <w:tcPr>
            <w:tcW w:w="5337" w:type="dxa"/>
            <w:vAlign w:val="center"/>
          </w:tcPr>
          <w:p w:rsidR="00D55825" w:rsidRPr="00D55825" w:rsidRDefault="00D55825" w:rsidP="00D55825">
            <w:pPr>
              <w:spacing w:line="440" w:lineRule="exact"/>
              <w:rPr>
                <w:rFonts w:ascii="宋体" w:hAnsi="宋体"/>
                <w:sz w:val="28"/>
                <w:szCs w:val="28"/>
              </w:rPr>
            </w:pPr>
            <w:r w:rsidRPr="00D55825">
              <w:rPr>
                <w:rFonts w:eastAsia="仿宋" w:hAnsi="仿宋" w:hint="eastAsia"/>
                <w:b/>
                <w:sz w:val="28"/>
                <w:szCs w:val="28"/>
              </w:rPr>
              <w:t>防治效果评价（</w:t>
            </w:r>
            <w:r w:rsidRPr="00D55825">
              <w:rPr>
                <w:rFonts w:eastAsia="仿宋" w:hint="eastAsia"/>
                <w:b/>
                <w:sz w:val="28"/>
                <w:szCs w:val="28"/>
              </w:rPr>
              <w:t>20</w:t>
            </w:r>
            <w:r w:rsidRPr="00D55825">
              <w:rPr>
                <w:rFonts w:eastAsia="仿宋" w:hAnsi="仿宋" w:hint="eastAsia"/>
                <w:b/>
                <w:sz w:val="28"/>
                <w:szCs w:val="28"/>
              </w:rPr>
              <w:t>分）：</w:t>
            </w:r>
            <w:r w:rsidRPr="00D55825">
              <w:rPr>
                <w:rFonts w:eastAsia="仿宋" w:hAnsi="仿宋" w:hint="eastAsia"/>
                <w:sz w:val="28"/>
                <w:szCs w:val="28"/>
              </w:rPr>
              <w:t>根据对目标有害生物综合防效的评价，</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20-16</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15-10</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9-1</w:t>
            </w:r>
            <w:r w:rsidRPr="00D55825">
              <w:rPr>
                <w:rFonts w:eastAsia="仿宋" w:hAnsi="仿宋" w:hint="eastAsia"/>
                <w:sz w:val="28"/>
                <w:szCs w:val="28"/>
              </w:rPr>
              <w:t>分。</w:t>
            </w:r>
          </w:p>
        </w:tc>
        <w:tc>
          <w:tcPr>
            <w:tcW w:w="1560" w:type="dxa"/>
            <w:vAlign w:val="center"/>
          </w:tcPr>
          <w:p w:rsidR="00D55825" w:rsidRPr="00D55825" w:rsidRDefault="00D55825" w:rsidP="00D55825">
            <w:pPr>
              <w:spacing w:line="440" w:lineRule="exact"/>
              <w:jc w:val="center"/>
              <w:rPr>
                <w:rFonts w:eastAsia="仿宋" w:hAnsi="仿宋"/>
                <w:sz w:val="28"/>
                <w:szCs w:val="28"/>
              </w:rPr>
            </w:pPr>
            <w:r w:rsidRPr="00D55825">
              <w:rPr>
                <w:rFonts w:eastAsia="仿宋" w:hAnsi="仿宋" w:hint="eastAsia"/>
                <w:sz w:val="28"/>
                <w:szCs w:val="28"/>
              </w:rPr>
              <w:t>1-20</w:t>
            </w:r>
            <w:r w:rsidRPr="00D55825">
              <w:rPr>
                <w:rFonts w:eastAsia="仿宋" w:hAnsi="仿宋" w:hint="eastAsia"/>
                <w:sz w:val="28"/>
                <w:szCs w:val="28"/>
              </w:rPr>
              <w:t>分</w:t>
            </w:r>
          </w:p>
        </w:tc>
      </w:tr>
      <w:tr w:rsidR="00D55825" w:rsidRPr="00D55825" w:rsidTr="00D55825">
        <w:trPr>
          <w:trHeight w:val="622"/>
          <w:jc w:val="center"/>
        </w:trPr>
        <w:tc>
          <w:tcPr>
            <w:tcW w:w="1422" w:type="dxa"/>
            <w:vMerge/>
          </w:tcPr>
          <w:p w:rsidR="00D55825" w:rsidRPr="00D55825" w:rsidRDefault="00D55825" w:rsidP="007A05DA">
            <w:pPr>
              <w:jc w:val="center"/>
              <w:rPr>
                <w:rFonts w:ascii="宋体" w:hAnsi="宋体"/>
                <w:sz w:val="28"/>
                <w:szCs w:val="28"/>
              </w:rPr>
            </w:pPr>
          </w:p>
        </w:tc>
        <w:tc>
          <w:tcPr>
            <w:tcW w:w="5337" w:type="dxa"/>
            <w:vAlign w:val="center"/>
          </w:tcPr>
          <w:p w:rsidR="00D55825" w:rsidRPr="00D55825" w:rsidRDefault="00D55825" w:rsidP="007A05DA">
            <w:pPr>
              <w:spacing w:line="320" w:lineRule="exact"/>
              <w:rPr>
                <w:rFonts w:ascii="宋体" w:hAnsi="宋体"/>
                <w:sz w:val="28"/>
                <w:szCs w:val="28"/>
              </w:rPr>
            </w:pPr>
            <w:r w:rsidRPr="00D55825">
              <w:rPr>
                <w:rFonts w:eastAsia="仿宋" w:hAnsi="仿宋" w:hint="eastAsia"/>
                <w:b/>
                <w:sz w:val="28"/>
                <w:szCs w:val="28"/>
              </w:rPr>
              <w:t>产品竞争力评价（</w:t>
            </w:r>
            <w:r w:rsidRPr="00D55825">
              <w:rPr>
                <w:rFonts w:eastAsia="仿宋" w:hint="eastAsia"/>
                <w:b/>
                <w:sz w:val="28"/>
                <w:szCs w:val="28"/>
              </w:rPr>
              <w:t>20</w:t>
            </w:r>
            <w:r w:rsidRPr="00D55825">
              <w:rPr>
                <w:rFonts w:eastAsia="仿宋" w:hAnsi="仿宋" w:hint="eastAsia"/>
                <w:b/>
                <w:sz w:val="28"/>
                <w:szCs w:val="28"/>
              </w:rPr>
              <w:t>分）：</w:t>
            </w:r>
            <w:r w:rsidRPr="00D55825">
              <w:rPr>
                <w:rFonts w:eastAsia="仿宋" w:hAnsi="仿宋" w:hint="eastAsia"/>
                <w:sz w:val="28"/>
                <w:szCs w:val="28"/>
              </w:rPr>
              <w:t>对产品的性能、企业的研发技术、售后服务团队等多因素综合比较，评价产品是否具有市场竞争力，</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20-16</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15-10</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9-1</w:t>
            </w:r>
            <w:r w:rsidRPr="00D55825">
              <w:rPr>
                <w:rFonts w:eastAsia="仿宋" w:hAnsi="仿宋" w:hint="eastAsia"/>
                <w:sz w:val="28"/>
                <w:szCs w:val="28"/>
              </w:rPr>
              <w:t>分。</w:t>
            </w:r>
          </w:p>
        </w:tc>
        <w:tc>
          <w:tcPr>
            <w:tcW w:w="1560" w:type="dxa"/>
            <w:vAlign w:val="center"/>
          </w:tcPr>
          <w:p w:rsidR="00D55825" w:rsidRPr="00D55825" w:rsidRDefault="00D55825" w:rsidP="007A05DA">
            <w:pPr>
              <w:spacing w:line="320" w:lineRule="exact"/>
              <w:jc w:val="center"/>
              <w:rPr>
                <w:rFonts w:eastAsia="仿宋" w:hAnsi="仿宋"/>
                <w:sz w:val="28"/>
                <w:szCs w:val="28"/>
              </w:rPr>
            </w:pPr>
            <w:r w:rsidRPr="00D55825">
              <w:rPr>
                <w:rFonts w:eastAsia="仿宋" w:hAnsi="仿宋" w:hint="eastAsia"/>
                <w:sz w:val="28"/>
                <w:szCs w:val="28"/>
              </w:rPr>
              <w:t>1-20</w:t>
            </w:r>
            <w:r w:rsidRPr="00D55825">
              <w:rPr>
                <w:rFonts w:eastAsia="仿宋" w:hAnsi="仿宋" w:hint="eastAsia"/>
                <w:sz w:val="28"/>
                <w:szCs w:val="28"/>
              </w:rPr>
              <w:t>分</w:t>
            </w:r>
          </w:p>
        </w:tc>
      </w:tr>
      <w:tr w:rsidR="00D55825" w:rsidRPr="00D55825" w:rsidTr="00D55825">
        <w:trPr>
          <w:trHeight w:val="622"/>
          <w:jc w:val="center"/>
        </w:trPr>
        <w:tc>
          <w:tcPr>
            <w:tcW w:w="1422" w:type="dxa"/>
            <w:vMerge/>
          </w:tcPr>
          <w:p w:rsidR="00D55825" w:rsidRPr="00D55825" w:rsidRDefault="00D55825" w:rsidP="007A05DA">
            <w:pPr>
              <w:jc w:val="center"/>
              <w:rPr>
                <w:rFonts w:ascii="宋体" w:hAnsi="宋体"/>
                <w:sz w:val="28"/>
                <w:szCs w:val="28"/>
              </w:rPr>
            </w:pPr>
          </w:p>
        </w:tc>
        <w:tc>
          <w:tcPr>
            <w:tcW w:w="5337" w:type="dxa"/>
            <w:vAlign w:val="center"/>
          </w:tcPr>
          <w:p w:rsidR="00D55825" w:rsidRPr="00D55825" w:rsidRDefault="00D55825" w:rsidP="007A05DA">
            <w:pPr>
              <w:spacing w:line="320" w:lineRule="exact"/>
              <w:rPr>
                <w:rFonts w:ascii="宋体" w:hAnsi="宋体"/>
                <w:sz w:val="28"/>
                <w:szCs w:val="28"/>
              </w:rPr>
            </w:pPr>
            <w:r w:rsidRPr="00D55825">
              <w:rPr>
                <w:rFonts w:eastAsia="仿宋" w:hAnsi="仿宋" w:hint="eastAsia"/>
                <w:b/>
                <w:sz w:val="28"/>
                <w:szCs w:val="28"/>
              </w:rPr>
              <w:t>使用操作评价（</w:t>
            </w:r>
            <w:r w:rsidRPr="00D55825">
              <w:rPr>
                <w:rFonts w:eastAsia="仿宋" w:hint="eastAsia"/>
                <w:b/>
                <w:sz w:val="28"/>
                <w:szCs w:val="28"/>
              </w:rPr>
              <w:t>15</w:t>
            </w:r>
            <w:r w:rsidRPr="00D55825">
              <w:rPr>
                <w:rFonts w:eastAsia="仿宋" w:hAnsi="仿宋" w:hint="eastAsia"/>
                <w:b/>
                <w:sz w:val="28"/>
                <w:szCs w:val="28"/>
              </w:rPr>
              <w:t>分）：</w:t>
            </w:r>
            <w:r w:rsidRPr="00D55825">
              <w:rPr>
                <w:rFonts w:eastAsia="仿宋" w:hAnsi="仿宋" w:hint="eastAsia"/>
                <w:sz w:val="28"/>
                <w:szCs w:val="28"/>
              </w:rPr>
              <w:t>根据绿色防控产品的使用操作难易程度，评价绿色防控产品是否简便实用，</w:t>
            </w:r>
            <w:r w:rsidRPr="00D55825">
              <w:rPr>
                <w:rFonts w:eastAsia="仿宋" w:hint="eastAsia"/>
                <w:sz w:val="28"/>
                <w:szCs w:val="28"/>
              </w:rPr>
              <w:t>“</w:t>
            </w:r>
            <w:r w:rsidRPr="00D55825">
              <w:rPr>
                <w:rFonts w:eastAsia="仿宋" w:hAnsi="仿宋" w:hint="eastAsia"/>
                <w:sz w:val="28"/>
                <w:szCs w:val="28"/>
              </w:rPr>
              <w:t>好</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15-10</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良</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9-5</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一般</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4-1</w:t>
            </w:r>
            <w:r w:rsidRPr="00D55825">
              <w:rPr>
                <w:rFonts w:eastAsia="仿宋" w:hAnsi="仿宋" w:hint="eastAsia"/>
                <w:sz w:val="28"/>
                <w:szCs w:val="28"/>
              </w:rPr>
              <w:t>分。</w:t>
            </w:r>
          </w:p>
        </w:tc>
        <w:tc>
          <w:tcPr>
            <w:tcW w:w="1560" w:type="dxa"/>
            <w:vAlign w:val="center"/>
          </w:tcPr>
          <w:p w:rsidR="00D55825" w:rsidRPr="00D55825" w:rsidRDefault="00D55825" w:rsidP="007A05DA">
            <w:pPr>
              <w:spacing w:line="320" w:lineRule="exact"/>
              <w:jc w:val="center"/>
              <w:rPr>
                <w:rFonts w:eastAsia="仿宋" w:hAnsi="仿宋"/>
                <w:sz w:val="28"/>
                <w:szCs w:val="28"/>
              </w:rPr>
            </w:pPr>
            <w:r w:rsidRPr="00D55825">
              <w:rPr>
                <w:rFonts w:eastAsia="仿宋" w:hAnsi="仿宋" w:hint="eastAsia"/>
                <w:sz w:val="28"/>
                <w:szCs w:val="28"/>
              </w:rPr>
              <w:t>1-15</w:t>
            </w:r>
            <w:r w:rsidRPr="00D55825">
              <w:rPr>
                <w:rFonts w:eastAsia="仿宋" w:hAnsi="仿宋" w:hint="eastAsia"/>
                <w:sz w:val="28"/>
                <w:szCs w:val="28"/>
              </w:rPr>
              <w:t>分</w:t>
            </w:r>
          </w:p>
        </w:tc>
      </w:tr>
      <w:tr w:rsidR="00D55825" w:rsidRPr="00D55825" w:rsidTr="00D55825">
        <w:trPr>
          <w:trHeight w:val="622"/>
          <w:jc w:val="center"/>
        </w:trPr>
        <w:tc>
          <w:tcPr>
            <w:tcW w:w="1422" w:type="dxa"/>
            <w:vMerge/>
          </w:tcPr>
          <w:p w:rsidR="00D55825" w:rsidRPr="00D55825" w:rsidRDefault="00D55825" w:rsidP="007A05DA">
            <w:pPr>
              <w:jc w:val="center"/>
              <w:rPr>
                <w:rFonts w:ascii="宋体" w:hAnsi="宋体"/>
                <w:sz w:val="28"/>
                <w:szCs w:val="28"/>
              </w:rPr>
            </w:pPr>
          </w:p>
        </w:tc>
        <w:tc>
          <w:tcPr>
            <w:tcW w:w="5337" w:type="dxa"/>
            <w:vAlign w:val="center"/>
          </w:tcPr>
          <w:p w:rsidR="00D55825" w:rsidRPr="00D55825" w:rsidRDefault="00D55825" w:rsidP="007A05DA">
            <w:pPr>
              <w:spacing w:line="320" w:lineRule="exact"/>
              <w:rPr>
                <w:rFonts w:ascii="宋体" w:hAnsi="宋体"/>
                <w:sz w:val="28"/>
                <w:szCs w:val="28"/>
              </w:rPr>
            </w:pPr>
            <w:r w:rsidRPr="00D55825">
              <w:rPr>
                <w:rFonts w:eastAsia="仿宋" w:hAnsi="仿宋" w:hint="eastAsia"/>
                <w:b/>
                <w:sz w:val="28"/>
                <w:szCs w:val="28"/>
              </w:rPr>
              <w:t>有无登记证（</w:t>
            </w:r>
            <w:r w:rsidRPr="00D55825">
              <w:rPr>
                <w:rFonts w:eastAsia="仿宋" w:hint="eastAsia"/>
                <w:b/>
                <w:sz w:val="28"/>
                <w:szCs w:val="28"/>
              </w:rPr>
              <w:t>5</w:t>
            </w:r>
            <w:r w:rsidRPr="00D55825">
              <w:rPr>
                <w:rFonts w:eastAsia="仿宋" w:hAnsi="仿宋" w:hint="eastAsia"/>
                <w:b/>
                <w:sz w:val="28"/>
                <w:szCs w:val="28"/>
              </w:rPr>
              <w:t>分）</w:t>
            </w:r>
            <w:r w:rsidRPr="00D55825">
              <w:rPr>
                <w:rFonts w:eastAsia="仿宋" w:hAnsi="仿宋" w:hint="eastAsia"/>
                <w:sz w:val="28"/>
                <w:szCs w:val="28"/>
              </w:rPr>
              <w:t>：根据有无登记证评价，</w:t>
            </w:r>
            <w:r w:rsidRPr="00D55825">
              <w:rPr>
                <w:rFonts w:eastAsia="仿宋" w:hint="eastAsia"/>
                <w:sz w:val="28"/>
                <w:szCs w:val="28"/>
              </w:rPr>
              <w:t>“</w:t>
            </w:r>
            <w:r w:rsidRPr="00D55825">
              <w:rPr>
                <w:rFonts w:eastAsia="仿宋" w:hAnsi="仿宋" w:hint="eastAsia"/>
                <w:sz w:val="28"/>
                <w:szCs w:val="28"/>
              </w:rPr>
              <w:t>有</w:t>
            </w:r>
            <w:r w:rsidRPr="00D55825">
              <w:rPr>
                <w:rFonts w:eastAsia="仿宋" w:hint="eastAsia"/>
                <w:sz w:val="28"/>
                <w:szCs w:val="28"/>
              </w:rPr>
              <w:t>”</w:t>
            </w:r>
            <w:r w:rsidRPr="00D55825">
              <w:rPr>
                <w:rFonts w:eastAsia="仿宋" w:hAnsi="仿宋" w:hint="eastAsia"/>
                <w:sz w:val="28"/>
                <w:szCs w:val="28"/>
              </w:rPr>
              <w:t>得</w:t>
            </w:r>
            <w:r w:rsidRPr="00D55825">
              <w:rPr>
                <w:rFonts w:eastAsia="仿宋" w:hint="eastAsia"/>
                <w:sz w:val="28"/>
                <w:szCs w:val="28"/>
              </w:rPr>
              <w:t>5</w:t>
            </w:r>
            <w:r w:rsidRPr="00D55825">
              <w:rPr>
                <w:rFonts w:eastAsia="仿宋" w:hAnsi="仿宋" w:hint="eastAsia"/>
                <w:sz w:val="28"/>
                <w:szCs w:val="28"/>
              </w:rPr>
              <w:t>分，</w:t>
            </w:r>
            <w:r w:rsidRPr="00D55825">
              <w:rPr>
                <w:rFonts w:eastAsia="仿宋" w:hint="eastAsia"/>
                <w:sz w:val="28"/>
                <w:szCs w:val="28"/>
              </w:rPr>
              <w:t>“</w:t>
            </w:r>
            <w:r w:rsidRPr="00D55825">
              <w:rPr>
                <w:rFonts w:eastAsia="仿宋" w:hAnsi="仿宋" w:hint="eastAsia"/>
                <w:sz w:val="28"/>
                <w:szCs w:val="28"/>
              </w:rPr>
              <w:t>无</w:t>
            </w:r>
            <w:r w:rsidRPr="00D55825">
              <w:rPr>
                <w:rFonts w:eastAsia="仿宋" w:hint="eastAsia"/>
                <w:sz w:val="28"/>
                <w:szCs w:val="28"/>
              </w:rPr>
              <w:t>”</w:t>
            </w:r>
            <w:r w:rsidRPr="00D55825">
              <w:rPr>
                <w:rFonts w:eastAsia="仿宋" w:hAnsi="仿宋" w:hint="eastAsia"/>
                <w:sz w:val="28"/>
                <w:szCs w:val="28"/>
              </w:rPr>
              <w:t>不得分。</w:t>
            </w:r>
          </w:p>
        </w:tc>
        <w:tc>
          <w:tcPr>
            <w:tcW w:w="1560" w:type="dxa"/>
            <w:vAlign w:val="center"/>
          </w:tcPr>
          <w:p w:rsidR="00D55825" w:rsidRPr="00D55825" w:rsidRDefault="00D55825" w:rsidP="007A05DA">
            <w:pPr>
              <w:spacing w:line="320" w:lineRule="exact"/>
              <w:jc w:val="center"/>
              <w:rPr>
                <w:rFonts w:eastAsia="仿宋" w:hAnsi="仿宋"/>
                <w:sz w:val="28"/>
                <w:szCs w:val="28"/>
              </w:rPr>
            </w:pPr>
            <w:r w:rsidRPr="00D55825">
              <w:rPr>
                <w:rFonts w:eastAsia="仿宋" w:hAnsi="仿宋" w:hint="eastAsia"/>
                <w:sz w:val="28"/>
                <w:szCs w:val="28"/>
              </w:rPr>
              <w:t>5</w:t>
            </w:r>
            <w:r w:rsidRPr="00D55825">
              <w:rPr>
                <w:rFonts w:eastAsia="仿宋" w:hAnsi="仿宋" w:hint="eastAsia"/>
                <w:sz w:val="28"/>
                <w:szCs w:val="28"/>
              </w:rPr>
              <w:t>分</w:t>
            </w:r>
          </w:p>
        </w:tc>
      </w:tr>
    </w:tbl>
    <w:p w:rsidR="005B1FDD" w:rsidRDefault="005B1FDD" w:rsidP="00D55825">
      <w:pPr>
        <w:spacing w:line="560" w:lineRule="exact"/>
        <w:ind w:right="1120"/>
        <w:rPr>
          <w:rFonts w:ascii="仿宋_GB2312" w:eastAsia="仿宋_GB2312"/>
          <w:sz w:val="28"/>
          <w:szCs w:val="28"/>
        </w:rPr>
      </w:pPr>
    </w:p>
    <w:sectPr w:rsidR="005B1FDD" w:rsidSect="00770F5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5E4" w:rsidRDefault="00F925E4">
      <w:r>
        <w:separator/>
      </w:r>
    </w:p>
  </w:endnote>
  <w:endnote w:type="continuationSeparator" w:id="1">
    <w:p w:rsidR="00F925E4" w:rsidRDefault="00F92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0B" w:rsidRDefault="00343CAE" w:rsidP="000461EF">
    <w:pPr>
      <w:pStyle w:val="a3"/>
      <w:framePr w:wrap="around" w:vAnchor="text" w:hAnchor="margin" w:xAlign="center" w:y="1"/>
      <w:rPr>
        <w:rStyle w:val="a4"/>
      </w:rPr>
    </w:pPr>
    <w:r>
      <w:rPr>
        <w:rStyle w:val="a4"/>
      </w:rPr>
      <w:fldChar w:fldCharType="begin"/>
    </w:r>
    <w:r w:rsidR="00B95D0B">
      <w:rPr>
        <w:rStyle w:val="a4"/>
      </w:rPr>
      <w:instrText xml:space="preserve">PAGE  </w:instrText>
    </w:r>
    <w:r>
      <w:rPr>
        <w:rStyle w:val="a4"/>
      </w:rPr>
      <w:fldChar w:fldCharType="end"/>
    </w:r>
  </w:p>
  <w:p w:rsidR="00B95D0B" w:rsidRDefault="00B95D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0B" w:rsidRDefault="00343CAE" w:rsidP="000461EF">
    <w:pPr>
      <w:pStyle w:val="a3"/>
      <w:framePr w:wrap="around" w:vAnchor="text" w:hAnchor="margin" w:xAlign="center" w:y="1"/>
      <w:rPr>
        <w:rStyle w:val="a4"/>
      </w:rPr>
    </w:pPr>
    <w:r>
      <w:rPr>
        <w:rStyle w:val="a4"/>
      </w:rPr>
      <w:fldChar w:fldCharType="begin"/>
    </w:r>
    <w:r w:rsidR="00B95D0B">
      <w:rPr>
        <w:rStyle w:val="a4"/>
      </w:rPr>
      <w:instrText xml:space="preserve">PAGE  </w:instrText>
    </w:r>
    <w:r>
      <w:rPr>
        <w:rStyle w:val="a4"/>
      </w:rPr>
      <w:fldChar w:fldCharType="separate"/>
    </w:r>
    <w:r w:rsidR="00C21D8D">
      <w:rPr>
        <w:rStyle w:val="a4"/>
        <w:noProof/>
      </w:rPr>
      <w:t>3</w:t>
    </w:r>
    <w:r>
      <w:rPr>
        <w:rStyle w:val="a4"/>
      </w:rPr>
      <w:fldChar w:fldCharType="end"/>
    </w:r>
  </w:p>
  <w:p w:rsidR="00B95D0B" w:rsidRDefault="00B95D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5E4" w:rsidRDefault="00F925E4">
      <w:r>
        <w:separator/>
      </w:r>
    </w:p>
  </w:footnote>
  <w:footnote w:type="continuationSeparator" w:id="1">
    <w:p w:rsidR="00F925E4" w:rsidRDefault="00F9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0B" w:rsidRDefault="00B95D0B" w:rsidP="0023321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295"/>
    <w:rsid w:val="00003022"/>
    <w:rsid w:val="000052E0"/>
    <w:rsid w:val="00012F3B"/>
    <w:rsid w:val="00014DB4"/>
    <w:rsid w:val="00024CDB"/>
    <w:rsid w:val="000254FD"/>
    <w:rsid w:val="0002593A"/>
    <w:rsid w:val="000318B1"/>
    <w:rsid w:val="00040EFB"/>
    <w:rsid w:val="000413D7"/>
    <w:rsid w:val="00045263"/>
    <w:rsid w:val="000461EF"/>
    <w:rsid w:val="0005012B"/>
    <w:rsid w:val="000548DA"/>
    <w:rsid w:val="00056CD1"/>
    <w:rsid w:val="00061139"/>
    <w:rsid w:val="000679FF"/>
    <w:rsid w:val="00071AF5"/>
    <w:rsid w:val="00072C1A"/>
    <w:rsid w:val="0007532C"/>
    <w:rsid w:val="000756DB"/>
    <w:rsid w:val="00080A78"/>
    <w:rsid w:val="0008346D"/>
    <w:rsid w:val="0008443B"/>
    <w:rsid w:val="00092F96"/>
    <w:rsid w:val="00095B20"/>
    <w:rsid w:val="00096180"/>
    <w:rsid w:val="00096738"/>
    <w:rsid w:val="000A7C2D"/>
    <w:rsid w:val="000B0AAB"/>
    <w:rsid w:val="000B381B"/>
    <w:rsid w:val="000B452D"/>
    <w:rsid w:val="000B5385"/>
    <w:rsid w:val="000C5427"/>
    <w:rsid w:val="000D4645"/>
    <w:rsid w:val="000F31AD"/>
    <w:rsid w:val="000F6B17"/>
    <w:rsid w:val="001014AC"/>
    <w:rsid w:val="00111EAE"/>
    <w:rsid w:val="00112F48"/>
    <w:rsid w:val="00114919"/>
    <w:rsid w:val="00123117"/>
    <w:rsid w:val="00131853"/>
    <w:rsid w:val="001355C5"/>
    <w:rsid w:val="001579A1"/>
    <w:rsid w:val="00162B91"/>
    <w:rsid w:val="00164340"/>
    <w:rsid w:val="001706E9"/>
    <w:rsid w:val="001854BA"/>
    <w:rsid w:val="001974EF"/>
    <w:rsid w:val="001A31B0"/>
    <w:rsid w:val="001A434B"/>
    <w:rsid w:val="001A7937"/>
    <w:rsid w:val="001B1476"/>
    <w:rsid w:val="001B2CBE"/>
    <w:rsid w:val="001B5E2A"/>
    <w:rsid w:val="001C1CCF"/>
    <w:rsid w:val="001C2265"/>
    <w:rsid w:val="001C61CE"/>
    <w:rsid w:val="001D4BE2"/>
    <w:rsid w:val="001E116F"/>
    <w:rsid w:val="001E47C8"/>
    <w:rsid w:val="001E5F74"/>
    <w:rsid w:val="001E636A"/>
    <w:rsid w:val="001E761A"/>
    <w:rsid w:val="001F3F91"/>
    <w:rsid w:val="001F5728"/>
    <w:rsid w:val="00205377"/>
    <w:rsid w:val="00205382"/>
    <w:rsid w:val="002054E1"/>
    <w:rsid w:val="00211763"/>
    <w:rsid w:val="00211B6E"/>
    <w:rsid w:val="00212AEB"/>
    <w:rsid w:val="002137ED"/>
    <w:rsid w:val="00215763"/>
    <w:rsid w:val="002222AF"/>
    <w:rsid w:val="00226016"/>
    <w:rsid w:val="00231FAA"/>
    <w:rsid w:val="00233216"/>
    <w:rsid w:val="002412A0"/>
    <w:rsid w:val="00253BAD"/>
    <w:rsid w:val="00256320"/>
    <w:rsid w:val="00265650"/>
    <w:rsid w:val="00267527"/>
    <w:rsid w:val="002914B7"/>
    <w:rsid w:val="002A5E70"/>
    <w:rsid w:val="002C2878"/>
    <w:rsid w:val="002C3448"/>
    <w:rsid w:val="002D7E78"/>
    <w:rsid w:val="002E0E59"/>
    <w:rsid w:val="002E7591"/>
    <w:rsid w:val="002F1C00"/>
    <w:rsid w:val="002F2F6D"/>
    <w:rsid w:val="002F2FB6"/>
    <w:rsid w:val="00302159"/>
    <w:rsid w:val="00302AFA"/>
    <w:rsid w:val="003031E7"/>
    <w:rsid w:val="00313CB2"/>
    <w:rsid w:val="00314436"/>
    <w:rsid w:val="003151CE"/>
    <w:rsid w:val="00323058"/>
    <w:rsid w:val="003271EC"/>
    <w:rsid w:val="00327A50"/>
    <w:rsid w:val="00330325"/>
    <w:rsid w:val="00331862"/>
    <w:rsid w:val="003345B9"/>
    <w:rsid w:val="00341282"/>
    <w:rsid w:val="00343CAE"/>
    <w:rsid w:val="003448B6"/>
    <w:rsid w:val="0035371C"/>
    <w:rsid w:val="003667C4"/>
    <w:rsid w:val="00373DB5"/>
    <w:rsid w:val="00383E16"/>
    <w:rsid w:val="00395D85"/>
    <w:rsid w:val="003B3F33"/>
    <w:rsid w:val="003B4FFC"/>
    <w:rsid w:val="003B631C"/>
    <w:rsid w:val="003D68BF"/>
    <w:rsid w:val="003E29B5"/>
    <w:rsid w:val="003F2EC3"/>
    <w:rsid w:val="00401BB4"/>
    <w:rsid w:val="004064C3"/>
    <w:rsid w:val="00410D1D"/>
    <w:rsid w:val="00412145"/>
    <w:rsid w:val="00416DCC"/>
    <w:rsid w:val="00420537"/>
    <w:rsid w:val="00424C86"/>
    <w:rsid w:val="004352AF"/>
    <w:rsid w:val="00437100"/>
    <w:rsid w:val="00450A20"/>
    <w:rsid w:val="00452208"/>
    <w:rsid w:val="00452C94"/>
    <w:rsid w:val="004544DA"/>
    <w:rsid w:val="00455EB0"/>
    <w:rsid w:val="00457C80"/>
    <w:rsid w:val="00462A55"/>
    <w:rsid w:val="004675A2"/>
    <w:rsid w:val="00467C07"/>
    <w:rsid w:val="004824FC"/>
    <w:rsid w:val="0048506E"/>
    <w:rsid w:val="004A37D3"/>
    <w:rsid w:val="004A4E90"/>
    <w:rsid w:val="004B2535"/>
    <w:rsid w:val="004B3FFC"/>
    <w:rsid w:val="004B433E"/>
    <w:rsid w:val="004B7955"/>
    <w:rsid w:val="004C2D3D"/>
    <w:rsid w:val="004C3608"/>
    <w:rsid w:val="004D3362"/>
    <w:rsid w:val="004E4675"/>
    <w:rsid w:val="00501B37"/>
    <w:rsid w:val="005127D6"/>
    <w:rsid w:val="00521497"/>
    <w:rsid w:val="00522BF8"/>
    <w:rsid w:val="00525B39"/>
    <w:rsid w:val="00537104"/>
    <w:rsid w:val="00537D97"/>
    <w:rsid w:val="0054646C"/>
    <w:rsid w:val="00546A4B"/>
    <w:rsid w:val="00546C4E"/>
    <w:rsid w:val="00547894"/>
    <w:rsid w:val="00547C38"/>
    <w:rsid w:val="00552A1F"/>
    <w:rsid w:val="005559C8"/>
    <w:rsid w:val="005565F6"/>
    <w:rsid w:val="0056336B"/>
    <w:rsid w:val="005835F5"/>
    <w:rsid w:val="00584DAA"/>
    <w:rsid w:val="00586D5A"/>
    <w:rsid w:val="00590E81"/>
    <w:rsid w:val="00597E72"/>
    <w:rsid w:val="005A4E16"/>
    <w:rsid w:val="005A7367"/>
    <w:rsid w:val="005B0C5F"/>
    <w:rsid w:val="005B1FDD"/>
    <w:rsid w:val="005C2690"/>
    <w:rsid w:val="005C5D59"/>
    <w:rsid w:val="005C5F12"/>
    <w:rsid w:val="005D0286"/>
    <w:rsid w:val="005E5884"/>
    <w:rsid w:val="005E5AEE"/>
    <w:rsid w:val="00601A6A"/>
    <w:rsid w:val="00603C3F"/>
    <w:rsid w:val="00611B8D"/>
    <w:rsid w:val="00612DD3"/>
    <w:rsid w:val="00621863"/>
    <w:rsid w:val="00621B5F"/>
    <w:rsid w:val="00622FC2"/>
    <w:rsid w:val="00624C6E"/>
    <w:rsid w:val="00626098"/>
    <w:rsid w:val="00627E93"/>
    <w:rsid w:val="00635EB6"/>
    <w:rsid w:val="00636629"/>
    <w:rsid w:val="00637931"/>
    <w:rsid w:val="00652AF7"/>
    <w:rsid w:val="00666364"/>
    <w:rsid w:val="00667581"/>
    <w:rsid w:val="006728F9"/>
    <w:rsid w:val="00676488"/>
    <w:rsid w:val="00677C96"/>
    <w:rsid w:val="00682B32"/>
    <w:rsid w:val="0068455D"/>
    <w:rsid w:val="00691518"/>
    <w:rsid w:val="00694214"/>
    <w:rsid w:val="00696652"/>
    <w:rsid w:val="00696735"/>
    <w:rsid w:val="00696E93"/>
    <w:rsid w:val="006A1A3B"/>
    <w:rsid w:val="006A2B7E"/>
    <w:rsid w:val="006A7214"/>
    <w:rsid w:val="006C31E8"/>
    <w:rsid w:val="006C48AE"/>
    <w:rsid w:val="006C4BA8"/>
    <w:rsid w:val="006E1C45"/>
    <w:rsid w:val="006E38BD"/>
    <w:rsid w:val="006E40BC"/>
    <w:rsid w:val="006E66DA"/>
    <w:rsid w:val="006F5375"/>
    <w:rsid w:val="006F79FB"/>
    <w:rsid w:val="00700605"/>
    <w:rsid w:val="0070459C"/>
    <w:rsid w:val="00704B80"/>
    <w:rsid w:val="00725B61"/>
    <w:rsid w:val="0073159A"/>
    <w:rsid w:val="00734D38"/>
    <w:rsid w:val="00744CB6"/>
    <w:rsid w:val="00747243"/>
    <w:rsid w:val="00751C36"/>
    <w:rsid w:val="0075494D"/>
    <w:rsid w:val="00755064"/>
    <w:rsid w:val="007615F3"/>
    <w:rsid w:val="007674DD"/>
    <w:rsid w:val="00770F5F"/>
    <w:rsid w:val="00772590"/>
    <w:rsid w:val="00774322"/>
    <w:rsid w:val="007807A7"/>
    <w:rsid w:val="00782233"/>
    <w:rsid w:val="00791776"/>
    <w:rsid w:val="007A654E"/>
    <w:rsid w:val="007A6E9B"/>
    <w:rsid w:val="007B0CBF"/>
    <w:rsid w:val="007C0E81"/>
    <w:rsid w:val="007C2B7C"/>
    <w:rsid w:val="007C512F"/>
    <w:rsid w:val="007C54B6"/>
    <w:rsid w:val="007C5EB1"/>
    <w:rsid w:val="007C6A30"/>
    <w:rsid w:val="007C6C91"/>
    <w:rsid w:val="007D55A0"/>
    <w:rsid w:val="007D7E92"/>
    <w:rsid w:val="00804891"/>
    <w:rsid w:val="00806B7B"/>
    <w:rsid w:val="008154BC"/>
    <w:rsid w:val="00826224"/>
    <w:rsid w:val="008311FE"/>
    <w:rsid w:val="008333D3"/>
    <w:rsid w:val="008422E0"/>
    <w:rsid w:val="00851D16"/>
    <w:rsid w:val="008544DD"/>
    <w:rsid w:val="0085710F"/>
    <w:rsid w:val="00865DFE"/>
    <w:rsid w:val="00870C73"/>
    <w:rsid w:val="00874E5D"/>
    <w:rsid w:val="00875C49"/>
    <w:rsid w:val="00881B08"/>
    <w:rsid w:val="0088643E"/>
    <w:rsid w:val="00896668"/>
    <w:rsid w:val="008B0F66"/>
    <w:rsid w:val="008B39AD"/>
    <w:rsid w:val="008D1E55"/>
    <w:rsid w:val="008D5755"/>
    <w:rsid w:val="008D6ACE"/>
    <w:rsid w:val="009016EF"/>
    <w:rsid w:val="00907352"/>
    <w:rsid w:val="0090766B"/>
    <w:rsid w:val="00916A0B"/>
    <w:rsid w:val="00932E32"/>
    <w:rsid w:val="00935B7A"/>
    <w:rsid w:val="00937554"/>
    <w:rsid w:val="00940393"/>
    <w:rsid w:val="009469E6"/>
    <w:rsid w:val="00947872"/>
    <w:rsid w:val="00955B9E"/>
    <w:rsid w:val="00964870"/>
    <w:rsid w:val="00966DD8"/>
    <w:rsid w:val="00976121"/>
    <w:rsid w:val="00976B9B"/>
    <w:rsid w:val="00982D46"/>
    <w:rsid w:val="00984E3F"/>
    <w:rsid w:val="009900A5"/>
    <w:rsid w:val="00991275"/>
    <w:rsid w:val="00992711"/>
    <w:rsid w:val="00996196"/>
    <w:rsid w:val="009A64BF"/>
    <w:rsid w:val="009A7375"/>
    <w:rsid w:val="009B15CA"/>
    <w:rsid w:val="009B3409"/>
    <w:rsid w:val="009C542A"/>
    <w:rsid w:val="009C7FD5"/>
    <w:rsid w:val="009E4A11"/>
    <w:rsid w:val="009E5131"/>
    <w:rsid w:val="009E56F0"/>
    <w:rsid w:val="009E6994"/>
    <w:rsid w:val="009F1290"/>
    <w:rsid w:val="00A02DAC"/>
    <w:rsid w:val="00A10124"/>
    <w:rsid w:val="00A1741F"/>
    <w:rsid w:val="00A20B5F"/>
    <w:rsid w:val="00A2538F"/>
    <w:rsid w:val="00A271F0"/>
    <w:rsid w:val="00A42866"/>
    <w:rsid w:val="00A50479"/>
    <w:rsid w:val="00A511C4"/>
    <w:rsid w:val="00A62DC5"/>
    <w:rsid w:val="00A635E0"/>
    <w:rsid w:val="00A64793"/>
    <w:rsid w:val="00A66B7D"/>
    <w:rsid w:val="00A74A4E"/>
    <w:rsid w:val="00A7606A"/>
    <w:rsid w:val="00A83A87"/>
    <w:rsid w:val="00A856B7"/>
    <w:rsid w:val="00A9039B"/>
    <w:rsid w:val="00A959F7"/>
    <w:rsid w:val="00A96EF4"/>
    <w:rsid w:val="00AA31CF"/>
    <w:rsid w:val="00AA4A20"/>
    <w:rsid w:val="00AA5BCF"/>
    <w:rsid w:val="00AA662D"/>
    <w:rsid w:val="00AC1750"/>
    <w:rsid w:val="00AC338C"/>
    <w:rsid w:val="00AD59C1"/>
    <w:rsid w:val="00AE39BE"/>
    <w:rsid w:val="00AF16FD"/>
    <w:rsid w:val="00AF6EBC"/>
    <w:rsid w:val="00AF7F82"/>
    <w:rsid w:val="00B00F42"/>
    <w:rsid w:val="00B02243"/>
    <w:rsid w:val="00B02521"/>
    <w:rsid w:val="00B0319B"/>
    <w:rsid w:val="00B04886"/>
    <w:rsid w:val="00B10FFE"/>
    <w:rsid w:val="00B20390"/>
    <w:rsid w:val="00B20A71"/>
    <w:rsid w:val="00B25D13"/>
    <w:rsid w:val="00B31A77"/>
    <w:rsid w:val="00B34B21"/>
    <w:rsid w:val="00B366D0"/>
    <w:rsid w:val="00B37EB0"/>
    <w:rsid w:val="00B419D7"/>
    <w:rsid w:val="00B42FC3"/>
    <w:rsid w:val="00B46DD9"/>
    <w:rsid w:val="00B47A89"/>
    <w:rsid w:val="00B47CB1"/>
    <w:rsid w:val="00B47E2D"/>
    <w:rsid w:val="00B5031F"/>
    <w:rsid w:val="00B5141B"/>
    <w:rsid w:val="00B52080"/>
    <w:rsid w:val="00B5492C"/>
    <w:rsid w:val="00B57B22"/>
    <w:rsid w:val="00B616A1"/>
    <w:rsid w:val="00B71A57"/>
    <w:rsid w:val="00B72B47"/>
    <w:rsid w:val="00B81069"/>
    <w:rsid w:val="00B8492C"/>
    <w:rsid w:val="00B95D0B"/>
    <w:rsid w:val="00BA06A1"/>
    <w:rsid w:val="00BA468C"/>
    <w:rsid w:val="00BA6629"/>
    <w:rsid w:val="00BA7C54"/>
    <w:rsid w:val="00BB0924"/>
    <w:rsid w:val="00BB3209"/>
    <w:rsid w:val="00BB38F7"/>
    <w:rsid w:val="00BB4195"/>
    <w:rsid w:val="00BB6D67"/>
    <w:rsid w:val="00BC1295"/>
    <w:rsid w:val="00BC2C33"/>
    <w:rsid w:val="00BC625A"/>
    <w:rsid w:val="00BD004E"/>
    <w:rsid w:val="00BD1F6D"/>
    <w:rsid w:val="00BD5A07"/>
    <w:rsid w:val="00BD5CDA"/>
    <w:rsid w:val="00BF3C30"/>
    <w:rsid w:val="00BF3EC9"/>
    <w:rsid w:val="00BF5DFA"/>
    <w:rsid w:val="00C11314"/>
    <w:rsid w:val="00C13250"/>
    <w:rsid w:val="00C15F93"/>
    <w:rsid w:val="00C21D8D"/>
    <w:rsid w:val="00C32305"/>
    <w:rsid w:val="00C330B1"/>
    <w:rsid w:val="00C36CC3"/>
    <w:rsid w:val="00C65B2C"/>
    <w:rsid w:val="00C81761"/>
    <w:rsid w:val="00C873CF"/>
    <w:rsid w:val="00C90330"/>
    <w:rsid w:val="00CA1C26"/>
    <w:rsid w:val="00CA4932"/>
    <w:rsid w:val="00CA4D67"/>
    <w:rsid w:val="00CA78DC"/>
    <w:rsid w:val="00CB066F"/>
    <w:rsid w:val="00CB16F2"/>
    <w:rsid w:val="00CB3390"/>
    <w:rsid w:val="00CC036C"/>
    <w:rsid w:val="00CD05B0"/>
    <w:rsid w:val="00CD50D1"/>
    <w:rsid w:val="00CD5C04"/>
    <w:rsid w:val="00CE0A26"/>
    <w:rsid w:val="00CE2258"/>
    <w:rsid w:val="00CF1A51"/>
    <w:rsid w:val="00CF45D2"/>
    <w:rsid w:val="00D07F00"/>
    <w:rsid w:val="00D150BE"/>
    <w:rsid w:val="00D23EAA"/>
    <w:rsid w:val="00D27EB0"/>
    <w:rsid w:val="00D30C1B"/>
    <w:rsid w:val="00D32411"/>
    <w:rsid w:val="00D326E4"/>
    <w:rsid w:val="00D3331E"/>
    <w:rsid w:val="00D41D66"/>
    <w:rsid w:val="00D4389A"/>
    <w:rsid w:val="00D50C58"/>
    <w:rsid w:val="00D53D5D"/>
    <w:rsid w:val="00D55825"/>
    <w:rsid w:val="00D55F2C"/>
    <w:rsid w:val="00D63267"/>
    <w:rsid w:val="00D705B8"/>
    <w:rsid w:val="00D7289D"/>
    <w:rsid w:val="00D73389"/>
    <w:rsid w:val="00D74A81"/>
    <w:rsid w:val="00D76081"/>
    <w:rsid w:val="00D8022D"/>
    <w:rsid w:val="00D84E49"/>
    <w:rsid w:val="00D872D7"/>
    <w:rsid w:val="00D91308"/>
    <w:rsid w:val="00DB1CB6"/>
    <w:rsid w:val="00DB3C79"/>
    <w:rsid w:val="00DC11E6"/>
    <w:rsid w:val="00DC647E"/>
    <w:rsid w:val="00DE32FA"/>
    <w:rsid w:val="00DE4447"/>
    <w:rsid w:val="00DF0FBA"/>
    <w:rsid w:val="00DF4189"/>
    <w:rsid w:val="00E027EB"/>
    <w:rsid w:val="00E10E27"/>
    <w:rsid w:val="00E13463"/>
    <w:rsid w:val="00E136F9"/>
    <w:rsid w:val="00E26C8A"/>
    <w:rsid w:val="00E37B03"/>
    <w:rsid w:val="00E408B5"/>
    <w:rsid w:val="00E4196C"/>
    <w:rsid w:val="00E465B8"/>
    <w:rsid w:val="00E51367"/>
    <w:rsid w:val="00E56689"/>
    <w:rsid w:val="00E57D89"/>
    <w:rsid w:val="00E87295"/>
    <w:rsid w:val="00E8786A"/>
    <w:rsid w:val="00E91337"/>
    <w:rsid w:val="00E915D9"/>
    <w:rsid w:val="00EB7489"/>
    <w:rsid w:val="00EB7ACC"/>
    <w:rsid w:val="00EC0E7A"/>
    <w:rsid w:val="00ED3BA8"/>
    <w:rsid w:val="00EE2F27"/>
    <w:rsid w:val="00EF1135"/>
    <w:rsid w:val="00EF326F"/>
    <w:rsid w:val="00EF5350"/>
    <w:rsid w:val="00EF643C"/>
    <w:rsid w:val="00F03266"/>
    <w:rsid w:val="00F1252E"/>
    <w:rsid w:val="00F16136"/>
    <w:rsid w:val="00F171D1"/>
    <w:rsid w:val="00F2187D"/>
    <w:rsid w:val="00F236DD"/>
    <w:rsid w:val="00F26F7E"/>
    <w:rsid w:val="00F37645"/>
    <w:rsid w:val="00F46665"/>
    <w:rsid w:val="00F51551"/>
    <w:rsid w:val="00F51D33"/>
    <w:rsid w:val="00F54C9B"/>
    <w:rsid w:val="00F7026B"/>
    <w:rsid w:val="00F76862"/>
    <w:rsid w:val="00F77755"/>
    <w:rsid w:val="00F847AB"/>
    <w:rsid w:val="00F849DC"/>
    <w:rsid w:val="00F84F94"/>
    <w:rsid w:val="00F86CDF"/>
    <w:rsid w:val="00F914C9"/>
    <w:rsid w:val="00F91D83"/>
    <w:rsid w:val="00F922CA"/>
    <w:rsid w:val="00F925E4"/>
    <w:rsid w:val="00F94625"/>
    <w:rsid w:val="00F94C3E"/>
    <w:rsid w:val="00FA4948"/>
    <w:rsid w:val="00FA5BF1"/>
    <w:rsid w:val="00FB186A"/>
    <w:rsid w:val="00FB2359"/>
    <w:rsid w:val="00FC2400"/>
    <w:rsid w:val="00FC44E3"/>
    <w:rsid w:val="00FC4FEA"/>
    <w:rsid w:val="00FC776A"/>
    <w:rsid w:val="00FD4AA1"/>
    <w:rsid w:val="00FE08B1"/>
    <w:rsid w:val="00FE6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2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87295"/>
    <w:pPr>
      <w:tabs>
        <w:tab w:val="center" w:pos="4153"/>
        <w:tab w:val="right" w:pos="8306"/>
      </w:tabs>
      <w:snapToGrid w:val="0"/>
      <w:jc w:val="left"/>
    </w:pPr>
    <w:rPr>
      <w:sz w:val="18"/>
      <w:szCs w:val="18"/>
    </w:rPr>
  </w:style>
  <w:style w:type="character" w:styleId="a4">
    <w:name w:val="page number"/>
    <w:basedOn w:val="a0"/>
    <w:rsid w:val="00E87295"/>
  </w:style>
  <w:style w:type="paragraph" w:styleId="a5">
    <w:name w:val="header"/>
    <w:basedOn w:val="a"/>
    <w:link w:val="Char"/>
    <w:rsid w:val="00935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935B7A"/>
    <w:rPr>
      <w:kern w:val="2"/>
      <w:sz w:val="18"/>
      <w:szCs w:val="18"/>
    </w:rPr>
  </w:style>
  <w:style w:type="character" w:customStyle="1" w:styleId="st1">
    <w:name w:val="st1"/>
    <w:basedOn w:val="a0"/>
    <w:rsid w:val="004A4E90"/>
  </w:style>
  <w:style w:type="paragraph" w:styleId="a6">
    <w:name w:val="Balloon Text"/>
    <w:basedOn w:val="a"/>
    <w:link w:val="Char0"/>
    <w:rsid w:val="00AA4A20"/>
    <w:rPr>
      <w:sz w:val="18"/>
      <w:szCs w:val="18"/>
    </w:rPr>
  </w:style>
  <w:style w:type="character" w:customStyle="1" w:styleId="Char0">
    <w:name w:val="批注框文本 Char"/>
    <w:link w:val="a6"/>
    <w:rsid w:val="00AA4A20"/>
    <w:rPr>
      <w:kern w:val="2"/>
      <w:sz w:val="18"/>
      <w:szCs w:val="18"/>
    </w:rPr>
  </w:style>
</w:styles>
</file>

<file path=word/webSettings.xml><?xml version="1.0" encoding="utf-8"?>
<w:webSettings xmlns:r="http://schemas.openxmlformats.org/officeDocument/2006/relationships" xmlns:w="http://schemas.openxmlformats.org/wordprocessingml/2006/main">
  <w:divs>
    <w:div w:id="205800873">
      <w:bodyDiv w:val="1"/>
      <w:marLeft w:val="0"/>
      <w:marRight w:val="0"/>
      <w:marTop w:val="0"/>
      <w:marBottom w:val="0"/>
      <w:divBdr>
        <w:top w:val="none" w:sz="0" w:space="0" w:color="auto"/>
        <w:left w:val="none" w:sz="0" w:space="0" w:color="auto"/>
        <w:bottom w:val="none" w:sz="0" w:space="0" w:color="auto"/>
        <w:right w:val="none" w:sz="0" w:space="0" w:color="auto"/>
      </w:divBdr>
    </w:div>
    <w:div w:id="798913048">
      <w:bodyDiv w:val="1"/>
      <w:marLeft w:val="0"/>
      <w:marRight w:val="0"/>
      <w:marTop w:val="0"/>
      <w:marBottom w:val="0"/>
      <w:divBdr>
        <w:top w:val="none" w:sz="0" w:space="0" w:color="auto"/>
        <w:left w:val="none" w:sz="0" w:space="0" w:color="auto"/>
        <w:bottom w:val="none" w:sz="0" w:space="0" w:color="auto"/>
        <w:right w:val="none" w:sz="0" w:space="0" w:color="auto"/>
      </w:divBdr>
      <w:divsChild>
        <w:div w:id="241717969">
          <w:marLeft w:val="0"/>
          <w:marRight w:val="0"/>
          <w:marTop w:val="0"/>
          <w:marBottom w:val="0"/>
          <w:divBdr>
            <w:top w:val="none" w:sz="0" w:space="0" w:color="auto"/>
            <w:left w:val="none" w:sz="0" w:space="0" w:color="auto"/>
            <w:bottom w:val="none" w:sz="0" w:space="0" w:color="auto"/>
            <w:right w:val="none" w:sz="0" w:space="0" w:color="auto"/>
          </w:divBdr>
        </w:div>
      </w:divsChild>
    </w:div>
    <w:div w:id="894896212">
      <w:bodyDiv w:val="1"/>
      <w:marLeft w:val="0"/>
      <w:marRight w:val="0"/>
      <w:marTop w:val="0"/>
      <w:marBottom w:val="0"/>
      <w:divBdr>
        <w:top w:val="none" w:sz="0" w:space="0" w:color="auto"/>
        <w:left w:val="none" w:sz="0" w:space="0" w:color="auto"/>
        <w:bottom w:val="none" w:sz="0" w:space="0" w:color="auto"/>
        <w:right w:val="none" w:sz="0" w:space="0" w:color="auto"/>
      </w:divBdr>
    </w:div>
    <w:div w:id="1489245715">
      <w:bodyDiv w:val="1"/>
      <w:marLeft w:val="0"/>
      <w:marRight w:val="0"/>
      <w:marTop w:val="0"/>
      <w:marBottom w:val="0"/>
      <w:divBdr>
        <w:top w:val="none" w:sz="0" w:space="0" w:color="auto"/>
        <w:left w:val="none" w:sz="0" w:space="0" w:color="auto"/>
        <w:bottom w:val="none" w:sz="0" w:space="0" w:color="auto"/>
        <w:right w:val="none" w:sz="0" w:space="0" w:color="auto"/>
      </w:divBdr>
      <w:divsChild>
        <w:div w:id="60098850">
          <w:marLeft w:val="0"/>
          <w:marRight w:val="0"/>
          <w:marTop w:val="0"/>
          <w:marBottom w:val="0"/>
          <w:divBdr>
            <w:top w:val="none" w:sz="0" w:space="0" w:color="auto"/>
            <w:left w:val="none" w:sz="0" w:space="0" w:color="auto"/>
            <w:bottom w:val="none" w:sz="0" w:space="0" w:color="auto"/>
            <w:right w:val="none" w:sz="0" w:space="0" w:color="auto"/>
          </w:divBdr>
          <w:divsChild>
            <w:div w:id="816648303">
              <w:marLeft w:val="0"/>
              <w:marRight w:val="0"/>
              <w:marTop w:val="0"/>
              <w:marBottom w:val="0"/>
              <w:divBdr>
                <w:top w:val="none" w:sz="0" w:space="0" w:color="auto"/>
                <w:left w:val="none" w:sz="0" w:space="0" w:color="auto"/>
                <w:bottom w:val="none" w:sz="0" w:space="0" w:color="auto"/>
                <w:right w:val="none" w:sz="0" w:space="0" w:color="auto"/>
              </w:divBdr>
              <w:divsChild>
                <w:div w:id="1541361344">
                  <w:marLeft w:val="0"/>
                  <w:marRight w:val="0"/>
                  <w:marTop w:val="0"/>
                  <w:marBottom w:val="0"/>
                  <w:divBdr>
                    <w:top w:val="none" w:sz="0" w:space="0" w:color="auto"/>
                    <w:left w:val="none" w:sz="0" w:space="0" w:color="auto"/>
                    <w:bottom w:val="none" w:sz="0" w:space="0" w:color="auto"/>
                    <w:right w:val="none" w:sz="0" w:space="0" w:color="auto"/>
                  </w:divBdr>
                  <w:divsChild>
                    <w:div w:id="1721897447">
                      <w:marLeft w:val="0"/>
                      <w:marRight w:val="0"/>
                      <w:marTop w:val="210"/>
                      <w:marBottom w:val="0"/>
                      <w:divBdr>
                        <w:top w:val="none" w:sz="0" w:space="0" w:color="auto"/>
                        <w:left w:val="none" w:sz="0" w:space="0" w:color="auto"/>
                        <w:bottom w:val="none" w:sz="0" w:space="0" w:color="auto"/>
                        <w:right w:val="none" w:sz="0" w:space="0" w:color="auto"/>
                      </w:divBdr>
                      <w:divsChild>
                        <w:div w:id="685332068">
                          <w:marLeft w:val="0"/>
                          <w:marRight w:val="0"/>
                          <w:marTop w:val="0"/>
                          <w:marBottom w:val="0"/>
                          <w:divBdr>
                            <w:top w:val="none" w:sz="0" w:space="0" w:color="auto"/>
                            <w:left w:val="none" w:sz="0" w:space="0" w:color="auto"/>
                            <w:bottom w:val="none" w:sz="0" w:space="0" w:color="auto"/>
                            <w:right w:val="none" w:sz="0" w:space="0" w:color="auto"/>
                          </w:divBdr>
                          <w:divsChild>
                            <w:div w:id="1204249157">
                              <w:marLeft w:val="0"/>
                              <w:marRight w:val="45"/>
                              <w:marTop w:val="60"/>
                              <w:marBottom w:val="0"/>
                              <w:divBdr>
                                <w:top w:val="single" w:sz="6" w:space="12" w:color="DDDDDD"/>
                                <w:left w:val="single" w:sz="6" w:space="15" w:color="DDDDDD"/>
                                <w:bottom w:val="single" w:sz="6" w:space="8" w:color="DDDDDD"/>
                                <w:right w:val="single" w:sz="6" w:space="23" w:color="DDDDDD"/>
                              </w:divBdr>
                              <w:divsChild>
                                <w:div w:id="253173797">
                                  <w:marLeft w:val="0"/>
                                  <w:marRight w:val="0"/>
                                  <w:marTop w:val="0"/>
                                  <w:marBottom w:val="0"/>
                                  <w:divBdr>
                                    <w:top w:val="none" w:sz="0" w:space="0" w:color="auto"/>
                                    <w:left w:val="none" w:sz="0" w:space="0" w:color="auto"/>
                                    <w:bottom w:val="none" w:sz="0" w:space="0" w:color="auto"/>
                                    <w:right w:val="none" w:sz="0" w:space="0" w:color="auto"/>
                                  </w:divBdr>
                                  <w:divsChild>
                                    <w:div w:id="1556163551">
                                      <w:marLeft w:val="0"/>
                                      <w:marRight w:val="0"/>
                                      <w:marTop w:val="0"/>
                                      <w:marBottom w:val="0"/>
                                      <w:divBdr>
                                        <w:top w:val="none" w:sz="0" w:space="0" w:color="auto"/>
                                        <w:left w:val="none" w:sz="0" w:space="0" w:color="auto"/>
                                        <w:bottom w:val="none" w:sz="0" w:space="0" w:color="auto"/>
                                        <w:right w:val="none" w:sz="0" w:space="0" w:color="auto"/>
                                      </w:divBdr>
                                      <w:divsChild>
                                        <w:div w:id="6110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46506">
      <w:bodyDiv w:val="1"/>
      <w:marLeft w:val="0"/>
      <w:marRight w:val="0"/>
      <w:marTop w:val="0"/>
      <w:marBottom w:val="0"/>
      <w:divBdr>
        <w:top w:val="none" w:sz="0" w:space="0" w:color="auto"/>
        <w:left w:val="none" w:sz="0" w:space="0" w:color="auto"/>
        <w:bottom w:val="none" w:sz="0" w:space="0" w:color="auto"/>
        <w:right w:val="none" w:sz="0" w:space="0" w:color="auto"/>
      </w:divBdr>
    </w:div>
    <w:div w:id="19330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E4E2-8FC9-47DA-A5D2-1E696824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810</Words>
  <Characters>4618</Characters>
  <Application>Microsoft Office Word</Application>
  <DocSecurity>0</DocSecurity>
  <Lines>38</Lines>
  <Paragraphs>10</Paragraphs>
  <ScaleCrop>false</ScaleCrop>
  <Company>WwW.YlmF.CoM</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2012年杭州市高效双低新农药补贴品种招标公告</dc:title>
  <dc:creator>雨林木风</dc:creator>
  <cp:lastModifiedBy>User</cp:lastModifiedBy>
  <cp:revision>3</cp:revision>
  <cp:lastPrinted>2019-04-15T05:53:00Z</cp:lastPrinted>
  <dcterms:created xsi:type="dcterms:W3CDTF">2021-04-14T00:56:00Z</dcterms:created>
  <dcterms:modified xsi:type="dcterms:W3CDTF">2021-04-14T01:04:00Z</dcterms:modified>
</cp:coreProperties>
</file>